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A9" w:rsidRPr="00BA40A9" w:rsidRDefault="00BA40A9" w:rsidP="00BA40A9">
      <w:pPr>
        <w:widowControl w:val="0"/>
        <w:tabs>
          <w:tab w:val="center" w:pos="5230"/>
          <w:tab w:val="left" w:pos="9090"/>
        </w:tabs>
        <w:overflowPunct w:val="0"/>
        <w:adjustRightInd w:val="0"/>
        <w:textAlignment w:val="baseline"/>
        <w:rPr>
          <w:rFonts w:ascii="Century" w:eastAsia="HGP創英角ﾎﾟｯﾌﾟ体" w:hAnsi="Century"/>
          <w:color w:val="000000"/>
          <w:spacing w:val="14"/>
          <w:sz w:val="28"/>
          <w:szCs w:val="28"/>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entury" w:eastAsia="HGP創英角ﾎﾟｯﾌﾟ体" w:hAnsi="Century" w:cs="ＭＳ 明朝"/>
          <w:bCs/>
          <w:noProof/>
          <w:color w:val="000000"/>
          <w:spacing w:val="16"/>
          <w:sz w:val="60"/>
          <w:szCs w:val="60"/>
          <w:lang w:eastAsia="ja-JP"/>
        </w:rPr>
        <mc:AlternateContent>
          <mc:Choice Requires="wps">
            <w:drawing>
              <wp:anchor distT="0" distB="0" distL="114300" distR="114300" simplePos="0" relativeHeight="251665408" behindDoc="0" locked="0" layoutInCell="1" allowOverlap="1" wp14:anchorId="682C9F8A" wp14:editId="12F15BD5">
                <wp:simplePos x="0" y="0"/>
                <wp:positionH relativeFrom="column">
                  <wp:posOffset>-323850</wp:posOffset>
                </wp:positionH>
                <wp:positionV relativeFrom="paragraph">
                  <wp:posOffset>-498475</wp:posOffset>
                </wp:positionV>
                <wp:extent cx="2333625" cy="1209675"/>
                <wp:effectExtent l="38100" t="38100" r="428625" b="66675"/>
                <wp:wrapNone/>
                <wp:docPr id="12" name="円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209675"/>
                        </a:xfrm>
                        <a:prstGeom prst="wedgeEllipseCallout">
                          <a:avLst>
                            <a:gd name="adj1" fmla="val 64051"/>
                            <a:gd name="adj2" fmla="val 27778"/>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BA40A9" w:rsidRPr="00516335" w:rsidRDefault="00BA40A9" w:rsidP="00BA40A9">
                            <w:pPr>
                              <w:jc w:val="center"/>
                              <w:rPr>
                                <w:b/>
                                <w:sz w:val="52"/>
                                <w:szCs w:val="52"/>
                                <w:lang w:eastAsia="ja-JP"/>
                              </w:rPr>
                            </w:pPr>
                            <w:proofErr w:type="spellStart"/>
                            <w:r w:rsidRPr="00516335">
                              <w:rPr>
                                <w:rFonts w:hint="eastAsia"/>
                                <w:b/>
                                <w:sz w:val="52"/>
                                <w:szCs w:val="52"/>
                              </w:rPr>
                              <w:t>携帯電話</w:t>
                            </w:r>
                            <w:proofErr w:type="spellEnd"/>
                            <w:r>
                              <w:rPr>
                                <w:rFonts w:hint="eastAsia"/>
                                <w:b/>
                                <w:sz w:val="52"/>
                                <w:szCs w:val="52"/>
                                <w:lang w:eastAsia="ja-JP"/>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C9F8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2" o:spid="_x0000_s1026" type="#_x0000_t63" style="position:absolute;margin-left:-25.5pt;margin-top:-39.25pt;width:183.7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" adj="24635,16800" fillcolor="black" strokecolor="#f2f2f2" strokeweight="3pt">
                <v:shadow on="t" color="#7f7f7f" opacity=".5" offset="1pt"/>
                <v:textbox inset="5.85pt,.7pt,5.85pt,.7pt">
                  <w:txbxContent>
                    <w:p w:rsidR="00BA40A9" w:rsidRPr="00516335" w:rsidRDefault="00BA40A9" w:rsidP="00BA40A9">
                      <w:pPr>
                        <w:jc w:val="center"/>
                        <w:rPr>
                          <w:b/>
                          <w:sz w:val="52"/>
                          <w:szCs w:val="52"/>
                          <w:lang w:eastAsia="ja-JP"/>
                        </w:rPr>
                      </w:pPr>
                      <w:r w:rsidRPr="00516335">
                        <w:rPr>
                          <w:rFonts w:hint="eastAsia"/>
                          <w:b/>
                          <w:sz w:val="52"/>
                          <w:szCs w:val="52"/>
                        </w:rPr>
                        <w:t>携帯電話</w:t>
                      </w:r>
                      <w:r>
                        <w:rPr>
                          <w:rFonts w:hint="eastAsia"/>
                          <w:b/>
                          <w:sz w:val="52"/>
                          <w:szCs w:val="52"/>
                          <w:lang w:eastAsia="ja-JP"/>
                        </w:rPr>
                        <w:t>の</w:t>
                      </w:r>
                    </w:p>
                  </w:txbxContent>
                </v:textbox>
              </v:shape>
            </w:pict>
          </mc:Fallback>
        </mc:AlternateContent>
      </w:r>
      <w:r>
        <w:rPr>
          <w:rFonts w:ascii="Century" w:hAnsi="Century"/>
          <w:noProof/>
          <w:lang w:eastAsia="ja-JP"/>
        </w:rPr>
        <w:drawing>
          <wp:anchor distT="0" distB="0" distL="114300" distR="114300" simplePos="0" relativeHeight="251667456" behindDoc="0" locked="0" layoutInCell="1" allowOverlap="1" wp14:anchorId="1BDF85DC" wp14:editId="691F1319">
            <wp:simplePos x="0" y="0"/>
            <wp:positionH relativeFrom="column">
              <wp:posOffset>5267325</wp:posOffset>
            </wp:positionH>
            <wp:positionV relativeFrom="paragraph">
              <wp:posOffset>-441325</wp:posOffset>
            </wp:positionV>
            <wp:extent cx="1590040" cy="1633855"/>
            <wp:effectExtent l="0" t="0" r="0" b="4445"/>
            <wp:wrapNone/>
            <wp:docPr id="13" name="図 13" descr="MC900421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114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040"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0A9">
        <w:rPr>
          <w:rFonts w:ascii="Century" w:eastAsia="HGP創英角ﾎﾟｯﾌﾟ体" w:hAnsi="Century" w:cs="ＭＳ 明朝"/>
          <w:bCs/>
          <w:color w:val="000000"/>
          <w:spacing w:val="16"/>
          <w:sz w:val="60"/>
          <w:szCs w:val="60"/>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BA40A9">
        <w:rPr>
          <w:rFonts w:ascii="Century" w:eastAsia="HGP創英角ﾎﾟｯﾌﾟ体" w:hAnsi="Century" w:cs="ＭＳ 明朝"/>
          <w:bCs/>
          <w:color w:val="000000"/>
          <w:spacing w:val="16"/>
          <w:sz w:val="60"/>
          <w:szCs w:val="60"/>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健康リスクを</w:t>
      </w:r>
      <w:r w:rsidRPr="00BA40A9">
        <w:rPr>
          <w:rFonts w:ascii="Century" w:eastAsia="HGP創英角ﾎﾟｯﾌﾟ体" w:hAnsi="Century" w:cs="ＭＳ 明朝"/>
          <w:bCs/>
          <w:color w:val="000000"/>
          <w:spacing w:val="16"/>
          <w:sz w:val="60"/>
          <w:szCs w:val="60"/>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BA40A9" w:rsidRPr="00BA40A9" w:rsidRDefault="00BA40A9" w:rsidP="00BA40A9">
      <w:pPr>
        <w:widowControl w:val="0"/>
        <w:overflowPunct w:val="0"/>
        <w:adjustRightInd w:val="0"/>
        <w:jc w:val="center"/>
        <w:textAlignment w:val="baseline"/>
        <w:rPr>
          <w:rFonts w:ascii="Century" w:eastAsia="HGP創英角ﾎﾟｯﾌﾟ体" w:hAnsi="Century"/>
          <w:color w:val="000000"/>
          <w:spacing w:val="14"/>
          <w:sz w:val="28"/>
          <w:szCs w:val="28"/>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A40A9">
        <w:rPr>
          <w:rFonts w:ascii="Century" w:eastAsia="HGP創英角ﾎﾟｯﾌﾟ体" w:hAnsi="Century" w:cs="ＭＳ 明朝"/>
          <w:bCs/>
          <w:color w:val="000000"/>
          <w:spacing w:val="16"/>
          <w:sz w:val="60"/>
          <w:szCs w:val="60"/>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考えてみませんか？</w:t>
      </w:r>
    </w:p>
    <w:p w:rsidR="00BA40A9" w:rsidRPr="00F85520" w:rsidRDefault="00BA40A9" w:rsidP="00BA40A9">
      <w:pPr>
        <w:widowControl w:val="0"/>
        <w:overflowPunct w:val="0"/>
        <w:adjustRightInd w:val="0"/>
        <w:jc w:val="both"/>
        <w:textAlignment w:val="baseline"/>
        <w:rPr>
          <w:rFonts w:ascii="ＭＳ 明朝"/>
          <w:color w:val="000000"/>
          <w:spacing w:val="14"/>
          <w:sz w:val="28"/>
          <w:szCs w:val="28"/>
          <w:lang w:eastAsia="ja-JP"/>
        </w:rPr>
      </w:pPr>
    </w:p>
    <w:p w:rsidR="00BA40A9" w:rsidRPr="00A106EF" w:rsidRDefault="00BA40A9" w:rsidP="00A106EF">
      <w:pPr>
        <w:widowControl w:val="0"/>
        <w:overflowPunct w:val="0"/>
        <w:adjustRightInd w:val="0"/>
        <w:spacing w:line="360" w:lineRule="auto"/>
        <w:ind w:leftChars="1595" w:left="3828" w:rightChars="-12" w:right="-29"/>
        <w:textAlignment w:val="baseline"/>
        <w:rPr>
          <w:rFonts w:ascii="HGSｺﾞｼｯｸE" w:eastAsia="HGSｺﾞｼｯｸE" w:hAnsi="HGSｺﾞｼｯｸE" w:cs="ＭＳ 明朝"/>
          <w:b/>
          <w:color w:val="000000"/>
          <w:lang w:eastAsia="ja-JP"/>
        </w:rPr>
      </w:pPr>
      <w:r>
        <w:rPr>
          <w:rFonts w:ascii="HGSｺﾞｼｯｸE" w:eastAsia="HGSｺﾞｼｯｸE" w:hAnsi="HGSｺﾞｼｯｸE" w:cs="ＭＳ 明朝" w:hint="eastAsia"/>
          <w:noProof/>
          <w:color w:val="000000"/>
          <w:lang w:eastAsia="ja-JP"/>
        </w:rPr>
        <w:drawing>
          <wp:anchor distT="0" distB="0" distL="114300" distR="114300" simplePos="0" relativeHeight="251664384" behindDoc="1" locked="0" layoutInCell="1" allowOverlap="1">
            <wp:simplePos x="0" y="0"/>
            <wp:positionH relativeFrom="column">
              <wp:posOffset>219075</wp:posOffset>
            </wp:positionH>
            <wp:positionV relativeFrom="paragraph">
              <wp:posOffset>26035</wp:posOffset>
            </wp:positionV>
            <wp:extent cx="1943100" cy="2205355"/>
            <wp:effectExtent l="0" t="0" r="0" b="44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205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ｺﾞｼｯｸE" w:eastAsia="HGSｺﾞｼｯｸE" w:hAnsi="HGSｺﾞｼｯｸE"/>
          <w:noProof/>
          <w:lang w:eastAsia="ja-JP"/>
        </w:rPr>
        <w:drawing>
          <wp:anchor distT="0" distB="0" distL="114300" distR="114300" simplePos="0" relativeHeight="251666432" behindDoc="1" locked="0" layoutInCell="1" allowOverlap="1">
            <wp:simplePos x="0" y="0"/>
            <wp:positionH relativeFrom="column">
              <wp:posOffset>19050</wp:posOffset>
            </wp:positionH>
            <wp:positionV relativeFrom="paragraph">
              <wp:posOffset>26035</wp:posOffset>
            </wp:positionV>
            <wp:extent cx="2371725" cy="2743200"/>
            <wp:effectExtent l="0" t="0" r="9525" b="0"/>
            <wp:wrapNone/>
            <wp:docPr id="10" name="図 10" descr="img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6EF">
        <w:rPr>
          <w:rFonts w:ascii="HGSｺﾞｼｯｸE" w:eastAsia="HGSｺﾞｼｯｸE" w:hAnsi="HGSｺﾞｼｯｸE" w:cs="ＭＳ 明朝" w:hint="eastAsia"/>
          <w:b/>
          <w:color w:val="000000"/>
          <w:sz w:val="28"/>
          <w:szCs w:val="28"/>
          <w:lang w:eastAsia="ja-JP"/>
        </w:rPr>
        <w:t>携帯電話や無線ＰＣなど</w:t>
      </w:r>
      <w:r w:rsidRPr="00500398">
        <w:rPr>
          <w:rFonts w:ascii="HGSｺﾞｼｯｸE" w:eastAsia="HGSｺﾞｼｯｸE" w:hAnsi="HGSｺﾞｼｯｸE" w:cs="ＭＳ 明朝" w:hint="eastAsia"/>
          <w:b/>
          <w:color w:val="000000"/>
          <w:sz w:val="28"/>
          <w:szCs w:val="28"/>
          <w:lang w:eastAsia="ja-JP"/>
        </w:rPr>
        <w:t>が人体に及ぼす、健康リスクをごぞんじでしょうか？</w:t>
      </w:r>
      <w:r w:rsidRPr="00500398">
        <w:rPr>
          <w:rFonts w:ascii="HGSｺﾞｼｯｸE" w:eastAsia="HGSｺﾞｼｯｸE" w:hAnsi="HGSｺﾞｼｯｸE" w:cs="ＭＳ 明朝" w:hint="eastAsia"/>
          <w:b/>
          <w:color w:val="000000"/>
          <w:lang w:eastAsia="ja-JP"/>
        </w:rPr>
        <w:t>たとえばフランス政府は健康リスクを踏まえて、２０１１年４月、１４歳以下の子供を対象に携帯電話の宣伝・広告を禁止しました。また</w:t>
      </w:r>
      <w:r w:rsidRPr="00500398">
        <w:rPr>
          <w:rFonts w:ascii="HGSｺﾞｼｯｸE" w:eastAsia="HGSｺﾞｼｯｸE" w:hAnsi="HGSｺﾞｼｯｸE" w:cs="ＭＳ 明朝" w:hint="eastAsia"/>
          <w:color w:val="000000"/>
          <w:sz w:val="28"/>
          <w:szCs w:val="28"/>
          <w:lang w:eastAsia="ja-JP"/>
        </w:rPr>
        <w:t>６歳以下</w:t>
      </w:r>
      <w:r w:rsidRPr="00500398">
        <w:rPr>
          <w:rFonts w:ascii="HGSｺﾞｼｯｸE" w:eastAsia="HGSｺﾞｼｯｸE" w:hAnsi="HGSｺﾞｼｯｸE" w:cs="ＭＳ 明朝" w:hint="eastAsia"/>
          <w:b/>
          <w:color w:val="000000"/>
          <w:lang w:eastAsia="ja-JP"/>
        </w:rPr>
        <w:t>の幼児については、</w:t>
      </w:r>
      <w:r w:rsidRPr="00500398">
        <w:rPr>
          <w:rFonts w:ascii="HGSｺﾞｼｯｸE" w:eastAsia="HGSｺﾞｼｯｸE" w:hAnsi="HGSｺﾞｼｯｸE" w:cs="ＭＳ 明朝" w:hint="eastAsia"/>
          <w:b/>
          <w:color w:val="000000"/>
          <w:sz w:val="28"/>
          <w:szCs w:val="28"/>
          <w:lang w:eastAsia="ja-JP"/>
        </w:rPr>
        <w:t xml:space="preserve">使用禁止　</w:t>
      </w:r>
      <w:r w:rsidR="00E702CE">
        <w:rPr>
          <w:rFonts w:ascii="HGSｺﾞｼｯｸE" w:eastAsia="HGSｺﾞｼｯｸE" w:hAnsi="HGSｺﾞｼｯｸE" w:cs="ＭＳ 明朝" w:hint="eastAsia"/>
          <w:b/>
          <w:color w:val="000000"/>
          <w:lang w:eastAsia="ja-JP"/>
        </w:rPr>
        <w:t>という厳しい方針を打ち出しました。さらに隣の韓国では、</w:t>
      </w:r>
      <w:r w:rsidR="00E702CE">
        <w:rPr>
          <w:rFonts w:ascii="HGSｺﾞｼｯｸE" w:eastAsia="HGSｺﾞｼｯｸE" w:hAnsi="HGSｺﾞｼｯｸE" w:cs="ＭＳ 明朝"/>
          <w:b/>
          <w:color w:val="000000"/>
          <w:lang w:eastAsia="ja-JP"/>
        </w:rPr>
        <w:t>2013年</w:t>
      </w:r>
      <w:r w:rsidR="00E702CE">
        <w:rPr>
          <w:rFonts w:ascii="HGSｺﾞｼｯｸE" w:eastAsia="HGSｺﾞｼｯｸE" w:hAnsi="HGSｺﾞｼｯｸE" w:cs="ＭＳ 明朝" w:hint="eastAsia"/>
          <w:b/>
          <w:color w:val="000000"/>
          <w:lang w:eastAsia="ja-JP"/>
        </w:rPr>
        <w:t>8月から子供へ</w:t>
      </w:r>
      <w:r w:rsidRPr="00500398">
        <w:rPr>
          <w:rFonts w:ascii="HGSｺﾞｼｯｸE" w:eastAsia="HGSｺﾞｼｯｸE" w:hAnsi="HGSｺﾞｼｯｸE" w:cs="ＭＳ 明朝" w:hint="eastAsia"/>
          <w:b/>
          <w:color w:val="000000"/>
          <w:lang w:eastAsia="ja-JP"/>
        </w:rPr>
        <w:t>の影響を考慮し</w:t>
      </w:r>
      <w:r w:rsidR="00E702CE">
        <w:rPr>
          <w:rFonts w:ascii="HGSｺﾞｼｯｸE" w:eastAsia="HGSｺﾞｼｯｸE" w:hAnsi="HGSｺﾞｼｯｸE" w:cs="ＭＳ 明朝" w:hint="eastAsia"/>
          <w:b/>
          <w:color w:val="000000"/>
          <w:lang w:eastAsia="ja-JP"/>
        </w:rPr>
        <w:t>、政府が新</w:t>
      </w:r>
      <w:r w:rsidRPr="00500398">
        <w:rPr>
          <w:rFonts w:ascii="HGSｺﾞｼｯｸE" w:eastAsia="HGSｺﾞｼｯｸE" w:hAnsi="HGSｺﾞｼｯｸE" w:cs="ＭＳ 明朝" w:hint="eastAsia"/>
          <w:b/>
          <w:color w:val="000000"/>
          <w:lang w:eastAsia="ja-JP"/>
        </w:rPr>
        <w:t>たな規制に乗りだしました！これとは対照に、日本では防犯を</w:t>
      </w:r>
      <w:r w:rsidRPr="00500398">
        <w:rPr>
          <w:rFonts w:ascii="HGSｺﾞｼｯｸE" w:eastAsia="HGSｺﾞｼｯｸE" w:hAnsi="HGSｺﾞｼｯｸE" w:cs="ＭＳ 明朝" w:hint="eastAsia"/>
          <w:b/>
          <w:color w:val="000000"/>
          <w:w w:val="90"/>
          <w:lang w:eastAsia="ja-JP"/>
        </w:rPr>
        <w:t>口実としてキッズ携帯が普及しています。</w:t>
      </w:r>
      <w:r w:rsidRPr="00500398">
        <w:rPr>
          <w:rFonts w:ascii="HGSｺﾞｼｯｸE" w:eastAsia="HGSｺﾞｼｯｸE" w:hAnsi="HGSｺﾞｼｯｸE" w:cs="ＭＳ 明朝" w:hint="eastAsia"/>
          <w:color w:val="000000"/>
          <w:sz w:val="32"/>
          <w:szCs w:val="32"/>
          <w:lang w:eastAsia="ja-JP"/>
        </w:rPr>
        <w:t>本当に安全といえるのでしょうか？</w:t>
      </w:r>
    </w:p>
    <w:p w:rsidR="00BA40A9" w:rsidRPr="00500398" w:rsidRDefault="00BA40A9" w:rsidP="00BA40A9">
      <w:pPr>
        <w:widowControl w:val="0"/>
        <w:overflowPunct w:val="0"/>
        <w:adjustRightInd w:val="0"/>
        <w:jc w:val="both"/>
        <w:textAlignment w:val="baseline"/>
        <w:rPr>
          <w:rFonts w:ascii="HGS創英角ﾎﾟｯﾌﾟ体" w:eastAsia="HGS創英角ﾎﾟｯﾌﾟ体" w:hAnsi="HGS創英角ﾎﾟｯﾌﾟ体"/>
          <w:color w:val="000000"/>
          <w:spacing w:val="14"/>
          <w:sz w:val="32"/>
          <w:szCs w:val="32"/>
          <w:lang w:eastAsia="ja-JP"/>
        </w:rPr>
      </w:pPr>
      <w:r w:rsidRPr="00500398">
        <w:rPr>
          <w:rFonts w:ascii="HGS創英角ﾎﾟｯﾌﾟ体" w:eastAsia="HGS創英角ﾎﾟｯﾌﾟ体" w:hAnsi="HGS創英角ﾎﾟｯﾌﾟ体" w:cs="ＭＳ 明朝" w:hint="eastAsia"/>
          <w:bCs/>
          <w:color w:val="000000"/>
          <w:sz w:val="32"/>
          <w:szCs w:val="32"/>
          <w:lang w:eastAsia="ja-JP"/>
        </w:rPr>
        <w:t>マイクロ波の恐怖</w:t>
      </w:r>
    </w:p>
    <w:p w:rsidR="00BA40A9" w:rsidRPr="00AA31C5" w:rsidRDefault="00A47CC3" w:rsidP="00BA40A9">
      <w:pPr>
        <w:widowControl w:val="0"/>
        <w:overflowPunct w:val="0"/>
        <w:adjustRightInd w:val="0"/>
        <w:jc w:val="both"/>
        <w:textAlignment w:val="baseline"/>
        <w:rPr>
          <w:rFonts w:ascii="HG丸ｺﾞｼｯｸM-PRO" w:eastAsia="HG丸ｺﾞｼｯｸM-PRO"/>
          <w:color w:val="000000"/>
          <w:spacing w:val="14"/>
          <w:sz w:val="28"/>
          <w:szCs w:val="28"/>
          <w:lang w:eastAsia="ja-JP"/>
        </w:rPr>
      </w:pPr>
      <w:r>
        <w:rPr>
          <w:rFonts w:ascii="HG丸ｺﾞｼｯｸM-PRO" w:eastAsia="HG丸ｺﾞｼｯｸM-PRO" w:cs="ＭＳ 明朝" w:hint="eastAsia"/>
          <w:color w:val="000000"/>
          <w:lang w:eastAsia="ja-JP"/>
        </w:rPr>
        <w:t xml:space="preserve">　携帯電話をはじめ無線ＰＣ</w:t>
      </w:r>
      <w:r w:rsidR="00BA40A9" w:rsidRPr="00AA31C5">
        <w:rPr>
          <w:rFonts w:ascii="HG丸ｺﾞｼｯｸM-PRO" w:eastAsia="HG丸ｺﾞｼｯｸM-PRO" w:cs="ＭＳ 明朝" w:hint="eastAsia"/>
          <w:color w:val="000000"/>
          <w:lang w:eastAsia="ja-JP"/>
        </w:rPr>
        <w:t>などの移動通信機器には、</w:t>
      </w:r>
      <w:r w:rsidR="00BA40A9" w:rsidRPr="00444CCE">
        <w:rPr>
          <w:rFonts w:ascii="HG丸ｺﾞｼｯｸM-PRO" w:eastAsia="HG丸ｺﾞｼｯｸM-PRO" w:cs="ＭＳ 明朝" w:hint="eastAsia"/>
          <w:b/>
          <w:color w:val="FF0000"/>
          <w:lang w:eastAsia="ja-JP"/>
        </w:rPr>
        <w:t>マイクロ波と呼ばれる高周波の電磁波</w:t>
      </w:r>
      <w:r w:rsidR="00BA40A9" w:rsidRPr="00AA31C5">
        <w:rPr>
          <w:rFonts w:ascii="HG丸ｺﾞｼｯｸM-PRO" w:eastAsia="HG丸ｺﾞｼｯｸM-PRO" w:cs="ＭＳ 明朝" w:hint="eastAsia"/>
          <w:color w:val="000000"/>
          <w:lang w:eastAsia="ja-JP"/>
        </w:rPr>
        <w:t>が</w:t>
      </w:r>
      <w:r w:rsidR="00BA40A9">
        <w:rPr>
          <w:rFonts w:ascii="HG丸ｺﾞｼｯｸM-PRO" w:eastAsia="HG丸ｺﾞｼｯｸM-PRO" w:cs="ＭＳ 明朝" w:hint="eastAsia"/>
          <w:color w:val="000000"/>
          <w:lang w:eastAsia="ja-JP"/>
        </w:rPr>
        <w:t>通信媒体と</w:t>
      </w:r>
      <w:r w:rsidR="00BA40A9" w:rsidRPr="00AA31C5">
        <w:rPr>
          <w:rFonts w:ascii="HG丸ｺﾞｼｯｸM-PRO" w:eastAsia="HG丸ｺﾞｼｯｸM-PRO" w:cs="ＭＳ 明朝" w:hint="eastAsia"/>
          <w:color w:val="000000"/>
          <w:lang w:eastAsia="ja-JP"/>
        </w:rPr>
        <w:t>して使われています。最近、このマイクロ波が人体に及ぼす悪影響を示唆する研究・調査が注目されるようになってきました。</w:t>
      </w:r>
    </w:p>
    <w:p w:rsidR="00BA40A9" w:rsidRDefault="00BA40A9" w:rsidP="00A47CC3">
      <w:pPr>
        <w:widowControl w:val="0"/>
        <w:overflowPunct w:val="0"/>
        <w:adjustRightInd w:val="0"/>
        <w:ind w:firstLineChars="100" w:firstLine="240"/>
        <w:jc w:val="both"/>
        <w:textAlignment w:val="baseline"/>
        <w:rPr>
          <w:rFonts w:ascii="HG丸ｺﾞｼｯｸM-PRO" w:eastAsia="HG丸ｺﾞｼｯｸM-PRO" w:cs="ＭＳ 明朝"/>
          <w:color w:val="000000"/>
          <w:lang w:eastAsia="ja-JP"/>
        </w:rPr>
      </w:pPr>
      <w:r w:rsidRPr="00AA31C5">
        <w:rPr>
          <w:rFonts w:ascii="HG丸ｺﾞｼｯｸM-PRO" w:eastAsia="HG丸ｺﾞｼｯｸM-PRO" w:cs="ＭＳ 明朝" w:hint="eastAsia"/>
          <w:color w:val="000000"/>
          <w:lang w:eastAsia="ja-JP"/>
        </w:rPr>
        <w:t>２０１１年５月には、世界保健機構（</w:t>
      </w:r>
      <w:r w:rsidRPr="00AA31C5">
        <w:rPr>
          <w:rFonts w:ascii="HG丸ｺﾞｼｯｸM-PRO" w:eastAsia="HG丸ｺﾞｼｯｸM-PRO" w:hint="eastAsia"/>
          <w:color w:val="000000"/>
          <w:lang w:eastAsia="ja-JP"/>
        </w:rPr>
        <w:t>WHO</w:t>
      </w:r>
      <w:r w:rsidRPr="00AA31C5">
        <w:rPr>
          <w:rFonts w:ascii="HG丸ｺﾞｼｯｸM-PRO" w:eastAsia="HG丸ｺﾞｼｯｸM-PRO" w:cs="ＭＳ 明朝" w:hint="eastAsia"/>
          <w:color w:val="000000"/>
          <w:lang w:eastAsia="ja-JP"/>
        </w:rPr>
        <w:t>）の傘下にある国際がん研究機関（</w:t>
      </w:r>
      <w:r w:rsidRPr="00AA31C5">
        <w:rPr>
          <w:rFonts w:ascii="HG丸ｺﾞｼｯｸM-PRO" w:eastAsia="HG丸ｺﾞｼｯｸM-PRO" w:hint="eastAsia"/>
          <w:color w:val="000000"/>
          <w:lang w:eastAsia="ja-JP"/>
        </w:rPr>
        <w:t>IARC</w:t>
      </w:r>
      <w:r w:rsidRPr="00AA31C5">
        <w:rPr>
          <w:rFonts w:ascii="HG丸ｺﾞｼｯｸM-PRO" w:eastAsia="HG丸ｺﾞｼｯｸM-PRO" w:cs="ＭＳ 明朝" w:hint="eastAsia"/>
          <w:color w:val="000000"/>
          <w:lang w:eastAsia="ja-JP"/>
        </w:rPr>
        <w:t>）が、</w:t>
      </w:r>
    </w:p>
    <w:p w:rsidR="00BA40A9" w:rsidRPr="00AA31C5" w:rsidRDefault="00BA40A9" w:rsidP="00BA40A9">
      <w:pPr>
        <w:widowControl w:val="0"/>
        <w:overflowPunct w:val="0"/>
        <w:adjustRightInd w:val="0"/>
        <w:jc w:val="both"/>
        <w:textAlignment w:val="baseline"/>
        <w:rPr>
          <w:rFonts w:ascii="HG丸ｺﾞｼｯｸM-PRO" w:eastAsia="HG丸ｺﾞｼｯｸM-PRO"/>
          <w:color w:val="000000"/>
          <w:spacing w:val="14"/>
          <w:sz w:val="28"/>
          <w:szCs w:val="28"/>
          <w:lang w:eastAsia="ja-JP"/>
        </w:rPr>
      </w:pPr>
      <w:r w:rsidRPr="00204300">
        <w:rPr>
          <w:rFonts w:ascii="HG丸ｺﾞｼｯｸM-PRO" w:eastAsia="HG丸ｺﾞｼｯｸM-PRO" w:cs="ＭＳ 明朝" w:hint="eastAsia"/>
          <w:b/>
          <w:color w:val="000000"/>
          <w:lang w:eastAsia="ja-JP"/>
        </w:rPr>
        <w:t>マイクロ波に発癌性がある可能性を認定</w:t>
      </w:r>
      <w:r w:rsidRPr="001E22BF">
        <w:rPr>
          <w:rFonts w:ascii="HG丸ｺﾞｼｯｸM-PRO" w:eastAsia="HG丸ｺﾞｼｯｸM-PRO" w:cs="ＭＳ 明朝" w:hint="eastAsia"/>
          <w:color w:val="000000"/>
          <w:lang w:eastAsia="ja-JP"/>
        </w:rPr>
        <w:t>しました。</w:t>
      </w:r>
      <w:r w:rsidRPr="00AA31C5">
        <w:rPr>
          <w:rFonts w:ascii="HG丸ｺﾞｼｯｸM-PRO" w:eastAsia="HG丸ｺﾞｼｯｸM-PRO" w:cs="ＭＳ 明朝" w:hint="eastAsia"/>
          <w:color w:val="000000"/>
          <w:lang w:eastAsia="ja-JP"/>
        </w:rPr>
        <w:t>これまで安全とみなして、警鐘の対象にならなかったものに、警鐘を鳴らし始めたのです。事実、</w:t>
      </w:r>
      <w:r w:rsidRPr="00204300">
        <w:rPr>
          <w:rFonts w:ascii="HG丸ｺﾞｼｯｸM-PRO" w:eastAsia="HG丸ｺﾞｼｯｸM-PRO" w:cs="ＭＳ 明朝" w:hint="eastAsia"/>
          <w:b/>
          <w:color w:val="000000"/>
          <w:lang w:eastAsia="ja-JP"/>
        </w:rPr>
        <w:t>携帯電話の使用者に脳腫瘍が多い</w:t>
      </w:r>
      <w:r w:rsidRPr="00A15F7B">
        <w:rPr>
          <w:rFonts w:ascii="HG丸ｺﾞｼｯｸM-PRO" w:eastAsia="HG丸ｺﾞｼｯｸM-PRO" w:cs="ＭＳ 明朝" w:hint="eastAsia"/>
          <w:color w:val="000000"/>
          <w:lang w:eastAsia="ja-JP"/>
        </w:rPr>
        <w:t>事実</w:t>
      </w:r>
      <w:r w:rsidRPr="00AA31C5">
        <w:rPr>
          <w:rFonts w:ascii="HG丸ｺﾞｼｯｸM-PRO" w:eastAsia="HG丸ｺﾞｼｯｸM-PRO" w:cs="ＭＳ 明朝" w:hint="eastAsia"/>
          <w:color w:val="000000"/>
          <w:lang w:eastAsia="ja-JP"/>
        </w:rPr>
        <w:t>はもはや否定できなくなっています。</w:t>
      </w:r>
    </w:p>
    <w:p w:rsidR="00BA40A9" w:rsidRPr="00AA31C5" w:rsidRDefault="00BA40A9" w:rsidP="00BA40A9">
      <w:pPr>
        <w:widowControl w:val="0"/>
        <w:overflowPunct w:val="0"/>
        <w:adjustRightInd w:val="0"/>
        <w:jc w:val="both"/>
        <w:textAlignment w:val="baseline"/>
        <w:rPr>
          <w:rFonts w:ascii="HG丸ｺﾞｼｯｸM-PRO" w:eastAsia="HG丸ｺﾞｼｯｸM-PRO"/>
          <w:color w:val="000000"/>
          <w:spacing w:val="14"/>
          <w:sz w:val="28"/>
          <w:szCs w:val="28"/>
          <w:lang w:eastAsia="ja-JP"/>
        </w:rPr>
      </w:pPr>
    </w:p>
    <w:p w:rsidR="00BA40A9" w:rsidRPr="002E3062" w:rsidRDefault="00BA40A9" w:rsidP="00BA40A9">
      <w:pPr>
        <w:widowControl w:val="0"/>
        <w:overflowPunct w:val="0"/>
        <w:adjustRightInd w:val="0"/>
        <w:jc w:val="both"/>
        <w:textAlignment w:val="baseline"/>
        <w:rPr>
          <w:rFonts w:ascii="HGP創英角ﾎﾟｯﾌﾟ体" w:eastAsia="HGP創英角ﾎﾟｯﾌﾟ体"/>
          <w:color w:val="000000"/>
          <w:spacing w:val="14"/>
          <w:sz w:val="32"/>
          <w:szCs w:val="32"/>
          <w:lang w:eastAsia="ja-JP"/>
        </w:rPr>
      </w:pPr>
      <w:r w:rsidRPr="002E3062">
        <w:rPr>
          <w:rFonts w:ascii="HGP創英角ﾎﾟｯﾌﾟ体" w:eastAsia="HGP創英角ﾎﾟｯﾌﾟ体" w:cs="ＭＳ 明朝" w:hint="eastAsia"/>
          <w:bCs/>
          <w:color w:val="000000"/>
          <w:sz w:val="32"/>
          <w:szCs w:val="32"/>
          <w:lang w:eastAsia="ja-JP"/>
        </w:rPr>
        <w:t>携帯電話の基地局周辺で健康被害</w:t>
      </w:r>
    </w:p>
    <w:p w:rsidR="00BA40A9" w:rsidRPr="00FA73EB" w:rsidRDefault="00BA40A9" w:rsidP="00BA40A9">
      <w:pPr>
        <w:widowControl w:val="0"/>
        <w:overflowPunct w:val="0"/>
        <w:adjustRightInd w:val="0"/>
        <w:jc w:val="both"/>
        <w:textAlignment w:val="baseline"/>
        <w:rPr>
          <w:rFonts w:ascii="HG丸ｺﾞｼｯｸM-PRO" w:eastAsia="HG丸ｺﾞｼｯｸM-PRO"/>
          <w:b/>
          <w:color w:val="FF0000"/>
          <w:spacing w:val="14"/>
          <w:sz w:val="28"/>
          <w:szCs w:val="28"/>
          <w:lang w:eastAsia="ja-JP"/>
        </w:rPr>
      </w:pPr>
      <w:r w:rsidRPr="00AA31C5">
        <w:rPr>
          <w:rFonts w:ascii="HG丸ｺﾞｼｯｸM-PRO" w:eastAsia="HG丸ｺﾞｼｯｸM-PRO" w:cs="ＭＳ 明朝" w:hint="eastAsia"/>
          <w:color w:val="000000"/>
          <w:lang w:eastAsia="ja-JP"/>
        </w:rPr>
        <w:t xml:space="preserve">　しかし、マイクロ波に</w:t>
      </w:r>
      <w:r w:rsidR="00A47CC3">
        <w:rPr>
          <w:rFonts w:ascii="HG丸ｺﾞｼｯｸM-PRO" w:eastAsia="HG丸ｺﾞｼｯｸM-PRO" w:cs="ＭＳ 明朝" w:hint="eastAsia"/>
          <w:color w:val="000000"/>
          <w:lang w:eastAsia="ja-JP"/>
        </w:rPr>
        <w:t>よる健康被害は、タバコの受動喫煙と同様に携帯電話や無線ＰＣ</w:t>
      </w:r>
      <w:r w:rsidRPr="00AA31C5">
        <w:rPr>
          <w:rFonts w:ascii="HG丸ｺﾞｼｯｸM-PRO" w:eastAsia="HG丸ｺﾞｼｯｸM-PRO" w:cs="ＭＳ 明朝" w:hint="eastAsia"/>
          <w:color w:val="000000"/>
          <w:lang w:eastAsia="ja-JP"/>
        </w:rPr>
        <w:t>などを使用者しない人々にも及びます。</w:t>
      </w:r>
      <w:r w:rsidRPr="00FA73EB">
        <w:rPr>
          <w:rFonts w:ascii="HG丸ｺﾞｼｯｸM-PRO" w:eastAsia="HG丸ｺﾞｼｯｸM-PRO" w:cs="ＭＳ 明朝" w:hint="eastAsia"/>
          <w:b/>
          <w:color w:val="FF0000"/>
          <w:sz w:val="28"/>
          <w:szCs w:val="28"/>
          <w:lang w:eastAsia="ja-JP"/>
        </w:rPr>
        <w:t>その第１被害者は、携帯電話からのマイクロ波を送受信する携帯基地局（写真）の周辺に住む人々です。</w:t>
      </w:r>
    </w:p>
    <w:p w:rsidR="00BA40A9" w:rsidRPr="00EF1605" w:rsidRDefault="00BA40A9" w:rsidP="00BA40A9">
      <w:pPr>
        <w:widowControl w:val="0"/>
        <w:overflowPunct w:val="0"/>
        <w:adjustRightInd w:val="0"/>
        <w:jc w:val="both"/>
        <w:textAlignment w:val="baseline"/>
        <w:rPr>
          <w:rFonts w:ascii="HG丸ｺﾞｼｯｸM-PRO" w:eastAsia="HG丸ｺﾞｼｯｸM-PRO"/>
          <w:b/>
          <w:color w:val="000000"/>
          <w:spacing w:val="14"/>
          <w:sz w:val="28"/>
          <w:szCs w:val="28"/>
          <w:lang w:eastAsia="ja-JP"/>
        </w:rPr>
      </w:pPr>
      <w:r w:rsidRPr="00AA31C5">
        <w:rPr>
          <w:rFonts w:ascii="HG丸ｺﾞｼｯｸM-PRO" w:eastAsia="HG丸ｺﾞｼｯｸM-PRO" w:hint="eastAsia"/>
          <w:color w:val="000000"/>
          <w:lang w:eastAsia="ja-JP"/>
        </w:rPr>
        <w:t xml:space="preserve">  </w:t>
      </w:r>
      <w:r w:rsidRPr="00AA31C5">
        <w:rPr>
          <w:rFonts w:ascii="HG丸ｺﾞｼｯｸM-PRO" w:eastAsia="HG丸ｺﾞｼｯｸM-PRO" w:cs="ＭＳ 明朝" w:hint="eastAsia"/>
          <w:color w:val="000000"/>
          <w:lang w:eastAsia="ja-JP"/>
        </w:rPr>
        <w:t>宮崎県の延岡市では、２００９年に携帯基地局の周辺に住む住民３０名が、マイクロ波による健康被害を理由に</w:t>
      </w:r>
      <w:r w:rsidR="0013529E">
        <w:rPr>
          <w:rFonts w:ascii="HG丸ｺﾞｼｯｸM-PRO" w:eastAsia="HG丸ｺﾞｼｯｸM-PRO" w:cs="ＭＳ 明朝" w:hint="eastAsia"/>
          <w:color w:val="000000"/>
          <w:lang w:eastAsia="ja-JP"/>
        </w:rPr>
        <w:t>、</w:t>
      </w:r>
      <w:r w:rsidRPr="00AA31C5">
        <w:rPr>
          <w:rFonts w:ascii="HG丸ｺﾞｼｯｸM-PRO" w:eastAsia="HG丸ｺﾞｼｯｸM-PRO" w:cs="ＭＳ 明朝" w:hint="eastAsia"/>
          <w:color w:val="000000"/>
          <w:lang w:eastAsia="ja-JP"/>
        </w:rPr>
        <w:t>基地局の撤去を求める裁判を提起しました。地裁判決では、健康被害とマイクロ波の因果関係が、現在の段階では医学的に立証できないことを理由に住民側が敗訴しましたが、</w:t>
      </w:r>
      <w:r w:rsidRPr="00EF1605">
        <w:rPr>
          <w:rFonts w:ascii="HG丸ｺﾞｼｯｸM-PRO" w:eastAsia="HG丸ｺﾞｼｯｸM-PRO" w:cs="ＭＳ 明朝" w:hint="eastAsia"/>
          <w:b/>
          <w:color w:val="000000"/>
          <w:sz w:val="28"/>
          <w:szCs w:val="28"/>
          <w:lang w:eastAsia="ja-JP"/>
        </w:rPr>
        <w:t>裁判所も健康被害が出ている事実そのものは認めました。</w:t>
      </w:r>
    </w:p>
    <w:p w:rsidR="00BA40A9" w:rsidRPr="00EF1605" w:rsidRDefault="00BA40A9" w:rsidP="00BA40A9">
      <w:pPr>
        <w:widowControl w:val="0"/>
        <w:overflowPunct w:val="0"/>
        <w:adjustRightInd w:val="0"/>
        <w:jc w:val="both"/>
        <w:textAlignment w:val="baseline"/>
        <w:rPr>
          <w:rFonts w:ascii="HG丸ｺﾞｼｯｸM-PRO" w:eastAsia="HG丸ｺﾞｼｯｸM-PRO"/>
          <w:b/>
          <w:color w:val="000000"/>
          <w:spacing w:val="14"/>
          <w:sz w:val="28"/>
          <w:szCs w:val="28"/>
          <w:lang w:eastAsia="ja-JP"/>
        </w:rPr>
      </w:pPr>
    </w:p>
    <w:p w:rsidR="00BA40A9" w:rsidRPr="00204300" w:rsidRDefault="00BA40A9" w:rsidP="00BA40A9">
      <w:pPr>
        <w:widowControl w:val="0"/>
        <w:overflowPunct w:val="0"/>
        <w:adjustRightInd w:val="0"/>
        <w:jc w:val="both"/>
        <w:textAlignment w:val="baseline"/>
        <w:rPr>
          <w:rFonts w:ascii="HG丸ｺﾞｼｯｸM-PRO" w:eastAsia="HG丸ｺﾞｼｯｸM-PRO" w:cs="ＭＳ 明朝"/>
          <w:color w:val="000000"/>
          <w:sz w:val="28"/>
          <w:szCs w:val="28"/>
          <w:lang w:eastAsia="ja-JP"/>
        </w:rPr>
      </w:pPr>
      <w:r w:rsidRPr="00AA31C5">
        <w:rPr>
          <w:rFonts w:ascii="HG丸ｺﾞｼｯｸM-PRO" w:eastAsia="HG丸ｺﾞｼｯｸM-PRO" w:hint="eastAsia"/>
          <w:color w:val="000000"/>
          <w:lang w:eastAsia="ja-JP"/>
        </w:rPr>
        <w:t xml:space="preserve">  </w:t>
      </w:r>
      <w:r w:rsidRPr="00AA31C5">
        <w:rPr>
          <w:rFonts w:ascii="HG丸ｺﾞｼｯｸM-PRO" w:eastAsia="HG丸ｺﾞｼｯｸM-PRO" w:cs="ＭＳ 明朝" w:hint="eastAsia"/>
          <w:color w:val="000000"/>
          <w:lang w:eastAsia="ja-JP"/>
        </w:rPr>
        <w:t>提訴に先立つ時期に延岡市が行った住民対象の聞き取り調査によると、健康被害の実態は、調査対象になった６０人のうち、</w:t>
      </w:r>
      <w:r w:rsidRPr="00204300">
        <w:rPr>
          <w:rFonts w:ascii="HG丸ｺﾞｼｯｸM-PRO" w:eastAsia="HG丸ｺﾞｼｯｸM-PRO" w:cs="ＭＳ 明朝" w:hint="eastAsia"/>
          <w:b/>
          <w:color w:val="000000"/>
          <w:lang w:eastAsia="ja-JP"/>
        </w:rPr>
        <w:t>「耳鳴りが３１人で最も多く、肩こりが１６人、不眠が１４人」</w:t>
      </w:r>
      <w:r w:rsidRPr="00AA31C5">
        <w:rPr>
          <w:rFonts w:ascii="HG丸ｺﾞｼｯｸM-PRO" w:eastAsia="HG丸ｺﾞｼｯｸM-PRO" w:cs="ＭＳ 明朝" w:hint="eastAsia"/>
          <w:color w:val="000000"/>
          <w:lang w:eastAsia="ja-JP"/>
        </w:rPr>
        <w:t>（『朝日新聞』０７年１２月１６日付け）。その後、鼻血なども複数件報告されています。</w:t>
      </w:r>
      <w:r w:rsidRPr="0013529E">
        <w:rPr>
          <w:rFonts w:ascii="HG丸ｺﾞｼｯｸM-PRO" w:eastAsia="HG丸ｺﾞｼｯｸM-PRO" w:cs="ＭＳ 明朝" w:hint="eastAsia"/>
          <w:b/>
          <w:color w:val="000000"/>
          <w:sz w:val="28"/>
          <w:szCs w:val="28"/>
          <w:lang w:eastAsia="ja-JP"/>
        </w:rPr>
        <w:t>マイクロ波が人体に及ぼす影響を考慮して、</w:t>
      </w:r>
      <w:r w:rsidRPr="009D6088">
        <w:rPr>
          <w:rFonts w:ascii="HG丸ｺﾞｼｯｸM-PRO" w:eastAsia="HG丸ｺﾞｼｯｸM-PRO" w:cs="ＭＳ 明朝" w:hint="eastAsia"/>
          <w:b/>
          <w:color w:val="000000"/>
          <w:sz w:val="28"/>
          <w:szCs w:val="28"/>
          <w:lang w:eastAsia="ja-JP"/>
        </w:rPr>
        <w:t>世界各国は、電波の規制値や目標値を設置しています。ところが次に示すように、</w:t>
      </w:r>
      <w:r w:rsidRPr="00075051">
        <w:rPr>
          <w:rFonts w:ascii="HG丸ｺﾞｼｯｸM-PRO" w:eastAsia="HG丸ｺﾞｼｯｸM-PRO" w:cs="ＭＳ 明朝" w:hint="eastAsia"/>
          <w:b/>
          <w:color w:val="000000"/>
          <w:sz w:val="28"/>
          <w:szCs w:val="28"/>
          <w:lang w:eastAsia="ja-JP"/>
        </w:rPr>
        <w:t>日本が採用している数値</w:t>
      </w:r>
      <w:r>
        <w:rPr>
          <w:rFonts w:ascii="HG丸ｺﾞｼｯｸM-PRO" w:eastAsia="HG丸ｺﾞｼｯｸM-PRO" w:cs="ＭＳ 明朝" w:hint="eastAsia"/>
          <w:b/>
          <w:color w:val="000000"/>
          <w:sz w:val="28"/>
          <w:szCs w:val="28"/>
          <w:lang w:eastAsia="ja-JP"/>
        </w:rPr>
        <w:t xml:space="preserve">は、けた外れに緩やかなものになっています。　　　　　　　　　　　</w:t>
      </w:r>
      <w:r>
        <w:rPr>
          <w:rFonts w:ascii="HG丸ｺﾞｼｯｸM-PRO" w:eastAsia="HG丸ｺﾞｼｯｸM-PRO" w:cs="ＭＳ 明朝" w:hint="eastAsia"/>
          <w:color w:val="000000"/>
          <w:sz w:val="28"/>
          <w:szCs w:val="28"/>
          <w:lang w:eastAsia="ja-JP"/>
        </w:rPr>
        <w:t>（裏面へ）</w:t>
      </w:r>
    </w:p>
    <w:p w:rsidR="00BA40A9" w:rsidRPr="00A106EF" w:rsidRDefault="00BA40A9" w:rsidP="00BA40A9">
      <w:pPr>
        <w:widowControl w:val="0"/>
        <w:overflowPunct w:val="0"/>
        <w:adjustRightInd w:val="0"/>
        <w:jc w:val="both"/>
        <w:textAlignment w:val="baseline"/>
        <w:rPr>
          <w:rFonts w:ascii="HG丸ｺﾞｼｯｸM-PRO" w:eastAsia="HG丸ｺﾞｼｯｸM-PRO" w:cs="ＭＳ 明朝"/>
          <w:b/>
          <w:color w:val="000000"/>
          <w:sz w:val="36"/>
          <w:szCs w:val="36"/>
          <w:lang w:eastAsia="ja-JP"/>
        </w:rPr>
      </w:pPr>
      <w:r w:rsidRPr="00A106EF">
        <w:rPr>
          <w:rFonts w:ascii="HG丸ｺﾞｼｯｸM-PRO" w:eastAsia="HG丸ｺﾞｼｯｸM-PRO" w:cs="ＭＳ 明朝" w:hint="eastAsia"/>
          <w:b/>
          <w:color w:val="000000"/>
          <w:sz w:val="36"/>
          <w:szCs w:val="36"/>
          <w:lang w:eastAsia="ja-JP"/>
        </w:rPr>
        <w:lastRenderedPageBreak/>
        <w:t>携帯電話基地局からの電磁波規制</w:t>
      </w:r>
    </w:p>
    <w:p w:rsidR="00BA40A9" w:rsidRPr="00A15F7B" w:rsidRDefault="00E75A8E" w:rsidP="00BA40A9">
      <w:pPr>
        <w:widowControl w:val="0"/>
        <w:overflowPunct w:val="0"/>
        <w:adjustRightInd w:val="0"/>
        <w:jc w:val="both"/>
        <w:textAlignment w:val="baseline"/>
        <w:rPr>
          <w:rFonts w:ascii="HG丸ｺﾞｼｯｸM-PRO" w:eastAsia="HG丸ｺﾞｼｯｸM-PRO"/>
          <w:b/>
          <w:color w:val="000000"/>
          <w:spacing w:val="14"/>
          <w:sz w:val="28"/>
          <w:szCs w:val="28"/>
          <w:lang w:eastAsia="ja-JP"/>
        </w:rPr>
      </w:pPr>
      <w:r w:rsidRPr="00A106EF">
        <w:rPr>
          <w:b/>
          <w:noProof/>
          <w:color w:val="FF0000"/>
          <w:sz w:val="28"/>
          <w:szCs w:val="28"/>
          <w:lang w:eastAsia="ja-JP"/>
        </w:rPr>
        <mc:AlternateContent>
          <mc:Choice Requires="wps">
            <w:drawing>
              <wp:anchor distT="0" distB="0" distL="114300" distR="114300" simplePos="0" relativeHeight="251663360" behindDoc="0" locked="0" layoutInCell="1" allowOverlap="1" wp14:anchorId="4D302780" wp14:editId="4B682CE5">
                <wp:simplePos x="0" y="0"/>
                <wp:positionH relativeFrom="column">
                  <wp:posOffset>4676775</wp:posOffset>
                </wp:positionH>
                <wp:positionV relativeFrom="paragraph">
                  <wp:posOffset>-508000</wp:posOffset>
                </wp:positionV>
                <wp:extent cx="2314575" cy="1428750"/>
                <wp:effectExtent l="19050" t="0" r="38100" b="0"/>
                <wp:wrapNone/>
                <wp:docPr id="1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14575" cy="1428750"/>
                        </a:xfrm>
                        <a:prstGeom prst="rect">
                          <a:avLst/>
                        </a:prstGeom>
                      </wps:spPr>
                      <wps:txbx>
                        <w:txbxContent>
                          <w:p w:rsidR="00E75A8E" w:rsidRDefault="00E75A8E" w:rsidP="00E75A8E">
                            <w:pPr>
                              <w:pStyle w:val="Web"/>
                              <w:spacing w:before="0" w:beforeAutospacing="0" w:after="0" w:afterAutospacing="0"/>
                              <w:jc w:val="center"/>
                            </w:pPr>
                            <w:r>
                              <w:rPr>
                                <w:rFonts w:hint="eastAsia"/>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なんと1000</w:t>
                            </w:r>
                            <w:r>
                              <w:rPr>
                                <w:rFonts w:hint="eastAsia"/>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万倍!!</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7" type="#_x0000_t202" style="position:absolute;left:0;text-align:left;margin-left:368.25pt;margin-top:-40pt;width:182.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" filled="f" stroked="f">
                <o:lock v:ext="edit" shapetype="t"/>
                <v:textbox style="mso-fit-shape-to-text:t">
                  <w:txbxContent>
                    <w:p w:rsidR="00E75A8E" w:rsidRDefault="00E75A8E" w:rsidP="00E75A8E">
                      <w:pPr>
                        <w:pStyle w:val="Web"/>
                        <w:spacing w:before="0" w:beforeAutospacing="0" w:after="0" w:afterAutospacing="0"/>
                        <w:jc w:val="center"/>
                      </w:pPr>
                      <w:r>
                        <w:rPr>
                          <w:rFonts w:hint="eastAsia"/>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なんと1000万倍!!</w:t>
                      </w:r>
                    </w:p>
                  </w:txbxContent>
                </v:textbox>
              </v:shape>
            </w:pict>
          </mc:Fallback>
        </mc:AlternateContent>
      </w:r>
      <w:r w:rsidR="00BA40A9" w:rsidRPr="00A106EF">
        <w:rPr>
          <w:rFonts w:ascii="HG丸ｺﾞｼｯｸM-PRO" w:eastAsia="HG丸ｺﾞｼｯｸM-PRO" w:cs="ＭＳ 明朝" w:hint="eastAsia"/>
          <w:b/>
          <w:color w:val="FF0000"/>
          <w:sz w:val="28"/>
          <w:szCs w:val="28"/>
          <w:lang w:eastAsia="ja-JP"/>
        </w:rPr>
        <w:t>日本　　　　　　　　　　　　　：</w:t>
      </w:r>
      <w:r w:rsidR="00BA40A9" w:rsidRPr="00A106EF">
        <w:rPr>
          <w:rFonts w:ascii="HG丸ｺﾞｼｯｸM-PRO" w:eastAsia="HG丸ｺﾞｼｯｸM-PRO" w:hint="eastAsia"/>
          <w:b/>
          <w:color w:val="FF0000"/>
          <w:sz w:val="28"/>
          <w:szCs w:val="28"/>
          <w:lang w:eastAsia="ja-JP"/>
        </w:rPr>
        <w:t>1000</w:t>
      </w:r>
      <w:r w:rsidR="00BA40A9" w:rsidRPr="00A106EF">
        <w:rPr>
          <w:rFonts w:ascii="HG丸ｺﾞｼｯｸM-PRO" w:eastAsia="HG丸ｺﾞｼｯｸM-PRO" w:cs="ＭＳ 明朝" w:hint="eastAsia"/>
          <w:b/>
          <w:color w:val="FF0000"/>
          <w:sz w:val="28"/>
          <w:szCs w:val="28"/>
          <w:lang w:eastAsia="ja-JP"/>
        </w:rPr>
        <w:t>μ</w:t>
      </w:r>
      <w:r w:rsidR="00BA40A9" w:rsidRPr="00A106EF">
        <w:rPr>
          <w:rFonts w:ascii="HG丸ｺﾞｼｯｸM-PRO" w:eastAsia="HG丸ｺﾞｼｯｸM-PRO" w:hint="eastAsia"/>
          <w:b/>
          <w:color w:val="FF0000"/>
          <w:sz w:val="28"/>
          <w:szCs w:val="28"/>
          <w:lang w:eastAsia="ja-JP"/>
        </w:rPr>
        <w:t>W/c</w:t>
      </w:r>
      <w:r w:rsidR="00BA40A9" w:rsidRPr="00A106EF">
        <w:rPr>
          <w:rFonts w:ascii="HG丸ｺﾞｼｯｸM-PRO" w:eastAsia="HG丸ｺﾞｼｯｸM-PRO" w:cs="ＭＳ 明朝" w:hint="eastAsia"/>
          <w:b/>
          <w:color w:val="FF0000"/>
          <w:sz w:val="28"/>
          <w:szCs w:val="28"/>
          <w:lang w:eastAsia="ja-JP"/>
        </w:rPr>
        <w:t>㎡</w:t>
      </w:r>
      <w:r w:rsidR="00BA40A9" w:rsidRPr="00A15F7B">
        <w:rPr>
          <w:rFonts w:ascii="HG丸ｺﾞｼｯｸM-PRO" w:eastAsia="HG丸ｺﾞｼｯｸM-PRO" w:hint="eastAsia"/>
          <w:b/>
          <w:color w:val="000000"/>
          <w:spacing w:val="14"/>
          <w:sz w:val="28"/>
          <w:szCs w:val="28"/>
          <w:lang w:eastAsia="ja-JP"/>
        </w:rPr>
        <w:t xml:space="preserve">　</w:t>
      </w:r>
    </w:p>
    <w:p w:rsidR="00BA40A9" w:rsidRPr="00A15F7B" w:rsidRDefault="00BA40A9" w:rsidP="00BA40A9">
      <w:pPr>
        <w:widowControl w:val="0"/>
        <w:overflowPunct w:val="0"/>
        <w:adjustRightInd w:val="0"/>
        <w:jc w:val="both"/>
        <w:textAlignment w:val="baseline"/>
        <w:rPr>
          <w:rFonts w:ascii="HG丸ｺﾞｼｯｸM-PRO" w:eastAsia="HG丸ｺﾞｼｯｸM-PRO"/>
          <w:b/>
          <w:color w:val="000000"/>
          <w:spacing w:val="14"/>
          <w:sz w:val="28"/>
          <w:szCs w:val="28"/>
          <w:lang w:eastAsia="ja-JP"/>
        </w:rPr>
      </w:pPr>
      <w:r w:rsidRPr="00A15F7B">
        <w:rPr>
          <w:rFonts w:ascii="HG丸ｺﾞｼｯｸM-PRO" w:eastAsia="HG丸ｺﾞｼｯｸM-PRO" w:cs="ＭＳ 明朝" w:hint="eastAsia"/>
          <w:b/>
          <w:color w:val="000000"/>
          <w:sz w:val="28"/>
          <w:szCs w:val="28"/>
          <w:lang w:eastAsia="ja-JP"/>
        </w:rPr>
        <w:t>ザルツブルグ州（オーストリア）：</w:t>
      </w:r>
      <w:r w:rsidRPr="00A15F7B">
        <w:rPr>
          <w:rFonts w:ascii="HG丸ｺﾞｼｯｸM-PRO" w:eastAsia="HG丸ｺﾞｼｯｸM-PRO" w:hint="eastAsia"/>
          <w:b/>
          <w:color w:val="000000"/>
          <w:sz w:val="28"/>
          <w:szCs w:val="28"/>
          <w:lang w:eastAsia="ja-JP"/>
        </w:rPr>
        <w:t xml:space="preserve"> 0.0001</w:t>
      </w:r>
      <w:r w:rsidRPr="00A15F7B">
        <w:rPr>
          <w:rFonts w:ascii="HG丸ｺﾞｼｯｸM-PRO" w:eastAsia="HG丸ｺﾞｼｯｸM-PRO" w:cs="ＭＳ 明朝" w:hint="eastAsia"/>
          <w:b/>
          <w:color w:val="000000"/>
          <w:sz w:val="28"/>
          <w:szCs w:val="28"/>
          <w:lang w:eastAsia="ja-JP"/>
        </w:rPr>
        <w:t>μ</w:t>
      </w:r>
      <w:r w:rsidRPr="00A15F7B">
        <w:rPr>
          <w:rFonts w:ascii="HG丸ｺﾞｼｯｸM-PRO" w:eastAsia="HG丸ｺﾞｼｯｸM-PRO" w:hint="eastAsia"/>
          <w:b/>
          <w:color w:val="000000"/>
          <w:sz w:val="28"/>
          <w:szCs w:val="28"/>
          <w:lang w:eastAsia="ja-JP"/>
        </w:rPr>
        <w:t>W/c</w:t>
      </w:r>
      <w:r w:rsidRPr="00A15F7B">
        <w:rPr>
          <w:rFonts w:ascii="HG丸ｺﾞｼｯｸM-PRO" w:eastAsia="HG丸ｺﾞｼｯｸM-PRO" w:cs="ＭＳ 明朝" w:hint="eastAsia"/>
          <w:b/>
          <w:color w:val="000000"/>
          <w:sz w:val="28"/>
          <w:szCs w:val="28"/>
          <w:lang w:eastAsia="ja-JP"/>
        </w:rPr>
        <w:t>㎡</w:t>
      </w:r>
    </w:p>
    <w:p w:rsidR="00BA40A9" w:rsidRDefault="00BA40A9" w:rsidP="00BA40A9">
      <w:pPr>
        <w:widowControl w:val="0"/>
        <w:overflowPunct w:val="0"/>
        <w:adjustRightInd w:val="0"/>
        <w:jc w:val="both"/>
        <w:textAlignment w:val="baseline"/>
        <w:rPr>
          <w:rFonts w:ascii="HG丸ｺﾞｼｯｸM-PRO" w:eastAsia="HG丸ｺﾞｼｯｸM-PRO" w:cs="ＭＳ 明朝"/>
          <w:b/>
          <w:color w:val="000000"/>
          <w:lang w:eastAsia="ja-JP"/>
        </w:rPr>
      </w:pPr>
    </w:p>
    <w:p w:rsidR="00BA40A9" w:rsidRPr="00096286" w:rsidRDefault="00BA40A9" w:rsidP="00BA40A9">
      <w:pPr>
        <w:widowControl w:val="0"/>
        <w:overflowPunct w:val="0"/>
        <w:adjustRightInd w:val="0"/>
        <w:jc w:val="both"/>
        <w:textAlignment w:val="baseline"/>
        <w:rPr>
          <w:rFonts w:ascii="HG丸ｺﾞｼｯｸM-PRO" w:eastAsia="HG丸ｺﾞｼｯｸM-PRO" w:cs="ＭＳ 明朝"/>
          <w:color w:val="000000"/>
          <w:lang w:eastAsia="ja-JP"/>
        </w:rPr>
      </w:pPr>
    </w:p>
    <w:p w:rsidR="00BA40A9" w:rsidRPr="00BA40A9" w:rsidRDefault="00BA40A9" w:rsidP="00BA40A9">
      <w:pPr>
        <w:widowControl w:val="0"/>
        <w:overflowPunct w:val="0"/>
        <w:adjustRightInd w:val="0"/>
        <w:jc w:val="both"/>
        <w:textAlignment w:val="baseline"/>
        <w:rPr>
          <w:rFonts w:ascii="HGP創英角ﾎﾟｯﾌﾟ体" w:eastAsia="HGP創英角ﾎﾟｯﾌﾟ体"/>
          <w:color w:val="000000"/>
          <w:spacing w:val="14"/>
          <w:sz w:val="52"/>
          <w:szCs w:val="52"/>
          <w:lang w:eastAsia="ja-JP"/>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A40A9">
        <w:rPr>
          <w:rFonts w:ascii="HGP創英角ﾎﾟｯﾌﾟ体" w:eastAsia="HGP創英角ﾎﾟｯﾌﾟ体" w:cs="ＭＳ 明朝" w:hint="eastAsia"/>
          <w:bCs/>
          <w:color w:val="000000"/>
          <w:spacing w:val="10"/>
          <w:sz w:val="52"/>
          <w:szCs w:val="52"/>
          <w:lang w:eastAsia="ja-JP"/>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マイクロ波も放射線の仲間</w:t>
      </w:r>
    </w:p>
    <w:p w:rsidR="00BA40A9" w:rsidRPr="00BA40A9" w:rsidRDefault="00BA40A9" w:rsidP="00BA40A9">
      <w:pPr>
        <w:widowControl w:val="0"/>
        <w:overflowPunct w:val="0"/>
        <w:adjustRightInd w:val="0"/>
        <w:jc w:val="both"/>
        <w:textAlignment w:val="baseline"/>
        <w:rPr>
          <w:rFonts w:ascii="HGP創英角ﾎﾟｯﾌﾟ体" w:eastAsia="HGP創英角ﾎﾟｯﾌﾟ体"/>
          <w:color w:val="000000"/>
          <w:spacing w:val="14"/>
          <w:sz w:val="52"/>
          <w:szCs w:val="52"/>
          <w:lang w:eastAsia="ja-JP"/>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A40A9">
        <w:rPr>
          <w:rFonts w:ascii="HGP創英角ﾎﾟｯﾌﾟ体" w:eastAsia="HGP創英角ﾎﾟｯﾌﾟ体" w:cs="ＭＳ 明朝" w:hint="eastAsia"/>
          <w:bCs/>
          <w:color w:val="000000"/>
          <w:spacing w:val="10"/>
          <w:sz w:val="52"/>
          <w:szCs w:val="52"/>
          <w:lang w:eastAsia="ja-JP"/>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間違いだらけの日本の規制値</w:t>
      </w:r>
    </w:p>
    <w:p w:rsidR="00BA40A9" w:rsidRDefault="00BA40A9" w:rsidP="00BA40A9">
      <w:pPr>
        <w:spacing w:line="360" w:lineRule="auto"/>
        <w:rPr>
          <w:lang w:eastAsia="ja-JP"/>
        </w:rPr>
      </w:pPr>
      <w:r>
        <w:rPr>
          <w:noProof/>
          <w:lang w:eastAsia="ja-JP"/>
        </w:rPr>
        <w:drawing>
          <wp:anchor distT="0" distB="0" distL="114300" distR="114300" simplePos="0" relativeHeight="251661312" behindDoc="0" locked="0" layoutInCell="1" allowOverlap="1">
            <wp:simplePos x="0" y="0"/>
            <wp:positionH relativeFrom="column">
              <wp:posOffset>269875</wp:posOffset>
            </wp:positionH>
            <wp:positionV relativeFrom="paragraph">
              <wp:posOffset>207645</wp:posOffset>
            </wp:positionV>
            <wp:extent cx="1809750" cy="2411730"/>
            <wp:effectExtent l="0" t="0" r="0" b="7620"/>
            <wp:wrapNone/>
            <wp:docPr id="9" name="図 9" descr="CIMG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G26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2411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mc:AlternateContent>
          <mc:Choice Requires="wpc">
            <w:drawing>
              <wp:anchor distT="0" distB="0" distL="114300" distR="114300" simplePos="0" relativeHeight="251662336" behindDoc="0" locked="0" layoutInCell="1" allowOverlap="1">
                <wp:simplePos x="0" y="0"/>
                <wp:positionH relativeFrom="column">
                  <wp:posOffset>1600200</wp:posOffset>
                </wp:positionH>
                <wp:positionV relativeFrom="paragraph">
                  <wp:posOffset>0</wp:posOffset>
                </wp:positionV>
                <wp:extent cx="2971800" cy="1828800"/>
                <wp:effectExtent l="0" t="13335" r="0" b="15240"/>
                <wp:wrapNone/>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rc 9"/>
                        <wps:cNvSpPr>
                          <a:spLocks/>
                        </wps:cNvSpPr>
                        <wps:spPr bwMode="auto">
                          <a:xfrm>
                            <a:off x="229059" y="342206"/>
                            <a:ext cx="799842" cy="125771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rc 10"/>
                        <wps:cNvSpPr>
                          <a:spLocks/>
                        </wps:cNvSpPr>
                        <wps:spPr bwMode="auto">
                          <a:xfrm>
                            <a:off x="685685" y="114069"/>
                            <a:ext cx="799096" cy="1488817"/>
                          </a:xfrm>
                          <a:custGeom>
                            <a:avLst/>
                            <a:gdLst>
                              <a:gd name="G0" fmla="+- 0 0 0"/>
                              <a:gd name="G1" fmla="+- 21548 0 0"/>
                              <a:gd name="G2" fmla="+- 21600 0 0"/>
                              <a:gd name="T0" fmla="*/ 1501 w 21600"/>
                              <a:gd name="T1" fmla="*/ 0 h 28815"/>
                              <a:gd name="T2" fmla="*/ 20341 w 21600"/>
                              <a:gd name="T3" fmla="*/ 28815 h 28815"/>
                              <a:gd name="T4" fmla="*/ 0 w 21600"/>
                              <a:gd name="T5" fmla="*/ 21548 h 28815"/>
                            </a:gdLst>
                            <a:ahLst/>
                            <a:cxnLst>
                              <a:cxn ang="0">
                                <a:pos x="T0" y="T1"/>
                              </a:cxn>
                              <a:cxn ang="0">
                                <a:pos x="T2" y="T3"/>
                              </a:cxn>
                              <a:cxn ang="0">
                                <a:pos x="T4" y="T5"/>
                              </a:cxn>
                            </a:cxnLst>
                            <a:rect l="0" t="0" r="r" b="b"/>
                            <a:pathLst>
                              <a:path w="21600" h="28815" fill="none" extrusionOk="0">
                                <a:moveTo>
                                  <a:pt x="1500" y="0"/>
                                </a:moveTo>
                                <a:cubicBezTo>
                                  <a:pt x="12820" y="788"/>
                                  <a:pt x="21600" y="10201"/>
                                  <a:pt x="21600" y="21548"/>
                                </a:cubicBezTo>
                                <a:cubicBezTo>
                                  <a:pt x="21600" y="24024"/>
                                  <a:pt x="21174" y="26482"/>
                                  <a:pt x="20340" y="28814"/>
                                </a:cubicBezTo>
                              </a:path>
                              <a:path w="21600" h="28815" stroke="0" extrusionOk="0">
                                <a:moveTo>
                                  <a:pt x="1500" y="0"/>
                                </a:moveTo>
                                <a:cubicBezTo>
                                  <a:pt x="12820" y="788"/>
                                  <a:pt x="21600" y="10201"/>
                                  <a:pt x="21600" y="21548"/>
                                </a:cubicBezTo>
                                <a:cubicBezTo>
                                  <a:pt x="21600" y="24024"/>
                                  <a:pt x="21174" y="26482"/>
                                  <a:pt x="20340" y="28814"/>
                                </a:cubicBezTo>
                                <a:lnTo>
                                  <a:pt x="0" y="21548"/>
                                </a:lnTo>
                                <a:close/>
                              </a:path>
                            </a:pathLst>
                          </a:custGeom>
                          <a:noFill/>
                          <a:ln w="127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rc 11"/>
                        <wps:cNvSpPr>
                          <a:spLocks/>
                        </wps:cNvSpPr>
                        <wps:spPr bwMode="auto">
                          <a:xfrm>
                            <a:off x="1257214" y="0"/>
                            <a:ext cx="799096" cy="1828800"/>
                          </a:xfrm>
                          <a:custGeom>
                            <a:avLst/>
                            <a:gdLst>
                              <a:gd name="G0" fmla="+- 0 0 0"/>
                              <a:gd name="G1" fmla="+- 21548 0 0"/>
                              <a:gd name="G2" fmla="+- 21600 0 0"/>
                              <a:gd name="T0" fmla="*/ 1501 w 21600"/>
                              <a:gd name="T1" fmla="*/ 0 h 28815"/>
                              <a:gd name="T2" fmla="*/ 20341 w 21600"/>
                              <a:gd name="T3" fmla="*/ 28815 h 28815"/>
                              <a:gd name="T4" fmla="*/ 0 w 21600"/>
                              <a:gd name="T5" fmla="*/ 21548 h 28815"/>
                            </a:gdLst>
                            <a:ahLst/>
                            <a:cxnLst>
                              <a:cxn ang="0">
                                <a:pos x="T0" y="T1"/>
                              </a:cxn>
                              <a:cxn ang="0">
                                <a:pos x="T2" y="T3"/>
                              </a:cxn>
                              <a:cxn ang="0">
                                <a:pos x="T4" y="T5"/>
                              </a:cxn>
                            </a:cxnLst>
                            <a:rect l="0" t="0" r="r" b="b"/>
                            <a:pathLst>
                              <a:path w="21600" h="28815" fill="none" extrusionOk="0">
                                <a:moveTo>
                                  <a:pt x="1500" y="0"/>
                                </a:moveTo>
                                <a:cubicBezTo>
                                  <a:pt x="12820" y="788"/>
                                  <a:pt x="21600" y="10201"/>
                                  <a:pt x="21600" y="21548"/>
                                </a:cubicBezTo>
                                <a:cubicBezTo>
                                  <a:pt x="21600" y="24024"/>
                                  <a:pt x="21174" y="26482"/>
                                  <a:pt x="20340" y="28814"/>
                                </a:cubicBezTo>
                              </a:path>
                              <a:path w="21600" h="28815" stroke="0" extrusionOk="0">
                                <a:moveTo>
                                  <a:pt x="1500" y="0"/>
                                </a:moveTo>
                                <a:cubicBezTo>
                                  <a:pt x="12820" y="788"/>
                                  <a:pt x="21600" y="10201"/>
                                  <a:pt x="21600" y="21548"/>
                                </a:cubicBezTo>
                                <a:cubicBezTo>
                                  <a:pt x="21600" y="24024"/>
                                  <a:pt x="21174" y="26482"/>
                                  <a:pt x="20340" y="28814"/>
                                </a:cubicBezTo>
                                <a:lnTo>
                                  <a:pt x="0" y="21548"/>
                                </a:lnTo>
                                <a:close/>
                              </a:path>
                            </a:pathLst>
                          </a:custGeom>
                          <a:noFill/>
                          <a:ln w="127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rc 12"/>
                        <wps:cNvSpPr>
                          <a:spLocks/>
                        </wps:cNvSpPr>
                        <wps:spPr bwMode="auto">
                          <a:xfrm>
                            <a:off x="1828743" y="0"/>
                            <a:ext cx="799096" cy="1828800"/>
                          </a:xfrm>
                          <a:custGeom>
                            <a:avLst/>
                            <a:gdLst>
                              <a:gd name="G0" fmla="+- 0 0 0"/>
                              <a:gd name="G1" fmla="+- 21548 0 0"/>
                              <a:gd name="G2" fmla="+- 21600 0 0"/>
                              <a:gd name="T0" fmla="*/ 1501 w 21600"/>
                              <a:gd name="T1" fmla="*/ 0 h 28815"/>
                              <a:gd name="T2" fmla="*/ 20341 w 21600"/>
                              <a:gd name="T3" fmla="*/ 28815 h 28815"/>
                              <a:gd name="T4" fmla="*/ 0 w 21600"/>
                              <a:gd name="T5" fmla="*/ 21548 h 28815"/>
                            </a:gdLst>
                            <a:ahLst/>
                            <a:cxnLst>
                              <a:cxn ang="0">
                                <a:pos x="T0" y="T1"/>
                              </a:cxn>
                              <a:cxn ang="0">
                                <a:pos x="T2" y="T3"/>
                              </a:cxn>
                              <a:cxn ang="0">
                                <a:pos x="T4" y="T5"/>
                              </a:cxn>
                            </a:cxnLst>
                            <a:rect l="0" t="0" r="r" b="b"/>
                            <a:pathLst>
                              <a:path w="21600" h="28815" fill="none" extrusionOk="0">
                                <a:moveTo>
                                  <a:pt x="1500" y="0"/>
                                </a:moveTo>
                                <a:cubicBezTo>
                                  <a:pt x="12820" y="788"/>
                                  <a:pt x="21600" y="10201"/>
                                  <a:pt x="21600" y="21548"/>
                                </a:cubicBezTo>
                                <a:cubicBezTo>
                                  <a:pt x="21600" y="24024"/>
                                  <a:pt x="21174" y="26482"/>
                                  <a:pt x="20340" y="28814"/>
                                </a:cubicBezTo>
                              </a:path>
                              <a:path w="21600" h="28815" stroke="0" extrusionOk="0">
                                <a:moveTo>
                                  <a:pt x="1500" y="0"/>
                                </a:moveTo>
                                <a:cubicBezTo>
                                  <a:pt x="12820" y="788"/>
                                  <a:pt x="21600" y="10201"/>
                                  <a:pt x="21600" y="21548"/>
                                </a:cubicBezTo>
                                <a:cubicBezTo>
                                  <a:pt x="21600" y="24024"/>
                                  <a:pt x="21174" y="26482"/>
                                  <a:pt x="20340" y="28814"/>
                                </a:cubicBezTo>
                                <a:lnTo>
                                  <a:pt x="0" y="21548"/>
                                </a:lnTo>
                                <a:close/>
                              </a:path>
                            </a:pathLst>
                          </a:custGeom>
                          <a:noFill/>
                          <a:ln w="127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F483CBD" id="キャンバス 8" o:spid="_x0000_s1026" editas="canvas" style="position:absolute;left:0;text-align:left;margin-left:126pt;margin-top:0;width:234pt;height:2in;z-index:251662336" coordsize="2971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8288;visibility:visible;mso-wrap-style:square">
                  <v:fill o:detectmouseclick="t"/>
                  <v:path o:connecttype="none"/>
                </v:shape>
                <v:shape id="Arc 9" o:spid="_x0000_s1028" style="position:absolute;left:2290;top:3422;width:7999;height:1257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dvhMIA&#10;AADaAAAADwAAAGRycy9kb3ducmV2LnhtbESPUWvCQBCE3wv+h2OFvtVLS1skekpRhLwobfQHLLk1&#10;F83thdyqqb++Vyj0cZiZb5j5cvCtulIfm8AGnicZKOIq2IZrA4f95mkKKgqyxTYwGfimCMvF6GGO&#10;uQ03/qJrKbVKEI45GnAiXa51rBx5jJPQESfvGHqPkmRfa9vjLcF9q1+y7F17bDgtOOxo5ag6lxdv&#10;YCj2x135eV+707aWzRvvCsGLMY/j4WMGSmiQ//Bfu7AGXuH3Sro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2+EwgAAANoAAAAPAAAAAAAAAAAAAAAAAJgCAABkcnMvZG93&#10;bnJldi54bWxQSwUGAAAAAAQABAD1AAAAhwMAAAAA&#10;" path="m-1,nfc11929,,21600,9670,21600,21600em-1,nsc11929,,21600,9670,21600,21600l,21600,-1,xe" filled="f" strokecolor="red" strokeweight="1pt">
                  <v:stroke dashstyle="dash"/>
                  <v:path arrowok="t" o:extrusionok="f" o:connecttype="custom" o:connectlocs="0,0;799842,1257717;0,1257717" o:connectangles="0,0,0"/>
                </v:shape>
                <v:shape id="Arc 10" o:spid="_x0000_s1029" style="position:absolute;left:6856;top:1140;width:7991;height:14888;visibility:visible;mso-wrap-style:square;v-text-anchor:top" coordsize="21600,28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2wUcMA&#10;AADaAAAADwAAAGRycy9kb3ducmV2LnhtbESPQWsCMRSE7wX/Q3hCbzVRqNXVKEUobb1Ve+jxkTx3&#10;VzcvYZO62/56Iwgeh5n5hlmue9eIM7Wx9qxhPFIgiI23NZcavvdvTzMQMSFbbDyThj+KsF4NHpZY&#10;WN/xF513qRQZwrFADVVKoZAymoocxpEPxNk7+NZhyrItpW2xy3DXyIlSU+mw5rxQYaBNRea0+3Ua&#10;/veb6XY++1GTF1UGY46he0+fWj8O+9cFiER9uodv7Q+r4RmuV/IN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2wUcMAAADaAAAADwAAAAAAAAAAAAAAAACYAgAAZHJzL2Rv&#10;d25yZXYueG1sUEsFBgAAAAAEAAQA9QAAAIgDAAAAAA==&#10;" path="m1500,nfc12820,788,21600,10201,21600,21548v,2476,-426,4934,-1260,7266em1500,nsc12820,788,21600,10201,21600,21548v,2476,-426,4934,-1260,7266l,21548,1500,xe" filled="f" strokecolor="red" strokeweight="1pt">
                  <v:stroke dashstyle="dash"/>
                  <v:path arrowok="t" o:extrusionok="f" o:connecttype="custom" o:connectlocs="55530,0;752519,1488817;0,1113345" o:connectangles="0,0,0"/>
                </v:shape>
                <v:shape id="Arc 11" o:spid="_x0000_s1030" style="position:absolute;left:12572;width:7991;height:18288;visibility:visible;mso-wrap-style:square;v-text-anchor:top" coordsize="21600,28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8uJsMA&#10;AADaAAAADwAAAGRycy9kb3ducmV2LnhtbESPQWsCMRSE74X+h/CE3mqih9WuRhGhtHqr9uDxkTx3&#10;VzcvYZO6a399Uyj0OMzMN8xyPbhW3KiLjWcNk7ECQWy8bbjS8Hl8fZ6DiAnZYuuZNNwpwnr1+LDE&#10;0vqeP+h2SJXIEI4laqhTCqWU0dTkMI59IM7e2XcOU5ZdJW2HfYa7Vk6VKqTDhvNCjYG2NZnr4ctp&#10;+D5ui/3L/KSmM1UFYy6hf0s7rZ9Gw2YBItGQ/sN/7XeroYD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8uJsMAAADaAAAADwAAAAAAAAAAAAAAAACYAgAAZHJzL2Rv&#10;d25yZXYueG1sUEsFBgAAAAAEAAQA9QAAAIgDAAAAAA==&#10;" path="m1500,nfc12820,788,21600,10201,21600,21548v,2476,-426,4934,-1260,7266em1500,nsc12820,788,21600,10201,21600,21548v,2476,-426,4934,-1260,7266l,21548,1500,xe" filled="f" strokecolor="red" strokeweight="1pt">
                  <v:stroke dashstyle="dash"/>
                  <v:path arrowok="t" o:extrusionok="f" o:connecttype="custom" o:connectlocs="55530,0;752519,1828800;0,1367586" o:connectangles="0,0,0"/>
                </v:shape>
                <v:shape id="Arc 12" o:spid="_x0000_s1031" style="position:absolute;left:18287;width:7991;height:18288;visibility:visible;mso-wrap-style:square;v-text-anchor:top" coordsize="21600,28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LvcMA&#10;AADaAAAADwAAAGRycy9kb3ducmV2LnhtbESPzWsCMRTE7wX/h/CE3mqiBz+2RhFB2nrz4+Dxkbzu&#10;brt5CZvobvvXG6HQ4zAzv2GW69414kZtrD1rGI8UCGLjbc2lhvNp9zIHEROyxcYzafihCOvV4GmJ&#10;hfUdH+h2TKXIEI4FaqhSCoWU0VTkMI58IM7ep28dpizbUtoWuwx3jZwoNZUOa84LFQbaVmS+j1en&#10;4fe0ne4X84uazFQZjPkK3Vv60Pp52G9eQSTq03/4r/1uNczgcSXf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OLvcMAAADaAAAADwAAAAAAAAAAAAAAAACYAgAAZHJzL2Rv&#10;d25yZXYueG1sUEsFBgAAAAAEAAQA9QAAAIgDAAAAAA==&#10;" path="m1500,nfc12820,788,21600,10201,21600,21548v,2476,-426,4934,-1260,7266em1500,nsc12820,788,21600,10201,21600,21548v,2476,-426,4934,-1260,7266l,21548,1500,xe" filled="f" strokecolor="red" strokeweight="1pt">
                  <v:stroke dashstyle="dash"/>
                  <v:path arrowok="t" o:extrusionok="f" o:connecttype="custom" o:connectlocs="55530,0;752519,1828800;0,1367586" o:connectangles="0,0,0"/>
                </v:shape>
              </v:group>
            </w:pict>
          </mc:Fallback>
        </mc:AlternateContent>
      </w:r>
      <w:r>
        <w:rPr>
          <w:noProof/>
          <w:lang w:eastAsia="ja-JP"/>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114300</wp:posOffset>
            </wp:positionV>
            <wp:extent cx="3886200" cy="1381760"/>
            <wp:effectExtent l="0" t="0" r="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23146" t="6006" r="33968" b="68167"/>
                    <a:stretch>
                      <a:fillRect/>
                    </a:stretch>
                  </pic:blipFill>
                  <pic:spPr bwMode="auto">
                    <a:xfrm>
                      <a:off x="0" y="0"/>
                      <a:ext cx="3886200" cy="1381760"/>
                    </a:xfrm>
                    <a:prstGeom prst="rect">
                      <a:avLst/>
                    </a:prstGeom>
                    <a:noFill/>
                  </pic:spPr>
                </pic:pic>
              </a:graphicData>
            </a:graphic>
            <wp14:sizeRelH relativeFrom="page">
              <wp14:pctWidth>0</wp14:pctWidth>
            </wp14:sizeRelH>
            <wp14:sizeRelV relativeFrom="page">
              <wp14:pctHeight>0</wp14:pctHeight>
            </wp14:sizeRelV>
          </wp:anchor>
        </w:drawing>
      </w:r>
    </w:p>
    <w:p w:rsidR="00BA40A9" w:rsidRDefault="00BA40A9" w:rsidP="00BA40A9">
      <w:pPr>
        <w:spacing w:line="360" w:lineRule="auto"/>
        <w:rPr>
          <w:lang w:eastAsia="ja-JP"/>
        </w:rPr>
      </w:pPr>
    </w:p>
    <w:p w:rsidR="00BA40A9" w:rsidRDefault="00BA40A9" w:rsidP="00BA40A9">
      <w:pPr>
        <w:spacing w:line="360" w:lineRule="auto"/>
        <w:rPr>
          <w:lang w:eastAsia="ja-JP"/>
        </w:rPr>
      </w:pPr>
    </w:p>
    <w:p w:rsidR="00BA40A9" w:rsidRDefault="00BA40A9" w:rsidP="00BA40A9">
      <w:pPr>
        <w:spacing w:line="360" w:lineRule="auto"/>
        <w:rPr>
          <w:lang w:eastAsia="ja-JP"/>
        </w:rPr>
      </w:pPr>
      <w:bookmarkStart w:id="0" w:name="_GoBack"/>
      <w:bookmarkEnd w:id="0"/>
    </w:p>
    <w:p w:rsidR="00BA40A9" w:rsidRDefault="00BA40A9" w:rsidP="00BA40A9">
      <w:pPr>
        <w:spacing w:line="360" w:lineRule="auto"/>
        <w:rPr>
          <w:lang w:eastAsia="ja-JP"/>
        </w:rPr>
      </w:pPr>
      <w:r>
        <w:rPr>
          <w:noProof/>
          <w:lang w:eastAsia="ja-JP"/>
        </w:rPr>
        <mc:AlternateContent>
          <mc:Choice Requires="wpc">
            <w:drawing>
              <wp:anchor distT="0" distB="0" distL="114300" distR="114300" simplePos="0" relativeHeight="251660288" behindDoc="0" locked="0" layoutInCell="1" allowOverlap="1">
                <wp:simplePos x="0" y="0"/>
                <wp:positionH relativeFrom="column">
                  <wp:posOffset>2514600</wp:posOffset>
                </wp:positionH>
                <wp:positionV relativeFrom="paragraph">
                  <wp:posOffset>114300</wp:posOffset>
                </wp:positionV>
                <wp:extent cx="3429000" cy="1619250"/>
                <wp:effectExtent l="342900" t="0" r="9525" b="12065"/>
                <wp:wrapNone/>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5"/>
                        <wps:cNvSpPr>
                          <a:spLocks noChangeArrowheads="1"/>
                        </wps:cNvSpPr>
                        <wps:spPr bwMode="auto">
                          <a:xfrm>
                            <a:off x="457349" y="343702"/>
                            <a:ext cx="2971651" cy="1275548"/>
                          </a:xfrm>
                          <a:prstGeom prst="cloudCallout">
                            <a:avLst>
                              <a:gd name="adj1" fmla="val -73931"/>
                              <a:gd name="adj2" fmla="val -69176"/>
                            </a:avLst>
                          </a:prstGeom>
                          <a:solidFill>
                            <a:srgbClr val="FFFFFF"/>
                          </a:solidFill>
                          <a:ln w="9525">
                            <a:solidFill>
                              <a:srgbClr val="000000"/>
                            </a:solidFill>
                            <a:round/>
                            <a:headEnd/>
                            <a:tailEnd/>
                          </a:ln>
                        </wps:spPr>
                        <wps:txbx>
                          <w:txbxContent>
                            <w:p w:rsidR="00BA40A9" w:rsidRPr="008857A9" w:rsidRDefault="00BA40A9" w:rsidP="00BA40A9">
                              <w:pPr>
                                <w:rPr>
                                  <w:rFonts w:ascii="HG丸ｺﾞｼｯｸM-PRO" w:eastAsia="HG丸ｺﾞｼｯｸM-PRO"/>
                                  <w:b/>
                                  <w:bCs/>
                                  <w:color w:val="FF0000"/>
                                  <w:lang w:eastAsia="ja-JP"/>
                                </w:rPr>
                              </w:pPr>
                              <w:r>
                                <w:rPr>
                                  <w:rFonts w:ascii="HG丸ｺﾞｼｯｸM-PRO" w:eastAsia="HG丸ｺﾞｼｯｸM-PRO" w:hAnsi="メイリオ" w:cs="HG丸ｺﾞｼｯｸM-PRO" w:hint="eastAsia"/>
                                  <w:b/>
                                  <w:bCs/>
                                  <w:color w:val="FF0000"/>
                                  <w:lang w:eastAsia="ja-JP"/>
                                </w:rPr>
                                <w:t>大人</w:t>
                              </w:r>
                              <w:r w:rsidRPr="008857A9">
                                <w:rPr>
                                  <w:rFonts w:ascii="HG丸ｺﾞｼｯｸM-PRO" w:eastAsia="HG丸ｺﾞｼｯｸM-PRO" w:hAnsi="メイリオ" w:cs="HG丸ｺﾞｼｯｸM-PRO" w:hint="eastAsia"/>
                                  <w:b/>
                                  <w:bCs/>
                                  <w:color w:val="FF0000"/>
                                  <w:lang w:eastAsia="ja-JP"/>
                                </w:rPr>
                                <w:t>に被害を及ぼすな</w:t>
                              </w:r>
                              <w:r>
                                <w:rPr>
                                  <w:rFonts w:ascii="HG丸ｺﾞｼｯｸM-PRO" w:eastAsia="HG丸ｺﾞｼｯｸM-PRO" w:hAnsi="メイリオ" w:cs="HG丸ｺﾞｼｯｸM-PRO" w:hint="eastAsia"/>
                                  <w:b/>
                                  <w:bCs/>
                                  <w:color w:val="FF0000"/>
                                  <w:lang w:eastAsia="ja-JP"/>
                                </w:rPr>
                                <w:t>ら、体が小さい、子供、赤ちゃん、胎児</w:t>
                              </w:r>
                              <w:r w:rsidRPr="008857A9">
                                <w:rPr>
                                  <w:rFonts w:ascii="HG丸ｺﾞｼｯｸM-PRO" w:eastAsia="HG丸ｺﾞｼｯｸM-PRO" w:hAnsi="メイリオ" w:cs="HG丸ｺﾞｼｯｸM-PRO" w:hint="eastAsia"/>
                                  <w:b/>
                                  <w:bCs/>
                                  <w:color w:val="FF0000"/>
                                  <w:lang w:eastAsia="ja-JP"/>
                                </w:rPr>
                                <w:t>に</w:t>
                              </w:r>
                              <w:r>
                                <w:rPr>
                                  <w:rFonts w:ascii="HG丸ｺﾞｼｯｸM-PRO" w:eastAsia="HG丸ｺﾞｼｯｸM-PRO" w:hAnsi="メイリオ" w:cs="HG丸ｺﾞｼｯｸM-PRO" w:hint="eastAsia"/>
                                  <w:b/>
                                  <w:bCs/>
                                  <w:color w:val="FF0000"/>
                                  <w:lang w:eastAsia="ja-JP"/>
                                </w:rPr>
                                <w:t>は更なる</w:t>
                              </w:r>
                              <w:r w:rsidRPr="008857A9">
                                <w:rPr>
                                  <w:rFonts w:ascii="HG丸ｺﾞｼｯｸM-PRO" w:eastAsia="HG丸ｺﾞｼｯｸM-PRO" w:hAnsi="メイリオ" w:cs="HG丸ｺﾞｼｯｸM-PRO" w:hint="eastAsia"/>
                                  <w:b/>
                                  <w:bCs/>
                                  <w:color w:val="FF0000"/>
                                  <w:lang w:eastAsia="ja-JP"/>
                                </w:rPr>
                                <w:t>悪影響</w:t>
                              </w:r>
                              <w:r w:rsidR="00C52750">
                                <w:rPr>
                                  <w:rFonts w:ascii="HG丸ｺﾞｼｯｸM-PRO" w:eastAsia="HG丸ｺﾞｼｯｸM-PRO" w:hAnsi="メイリオ" w:cs="HG丸ｺﾞｼｯｸM-PRO" w:hint="eastAsia"/>
                                  <w:b/>
                                  <w:bCs/>
                                  <w:color w:val="FF0000"/>
                                  <w:lang w:eastAsia="ja-JP"/>
                                </w:rPr>
                                <w:t>が懸念される</w:t>
                              </w:r>
                              <w:r>
                                <w:rPr>
                                  <w:rFonts w:ascii="HG丸ｺﾞｼｯｸM-PRO" w:eastAsia="HG丸ｺﾞｼｯｸM-PRO" w:hAnsi="メイリオ" w:cs="HG丸ｺﾞｼｯｸM-PRO" w:hint="eastAsia"/>
                                  <w:b/>
                                  <w:bCs/>
                                  <w:color w:val="FF0000"/>
                                  <w:lang w:eastAsia="ja-JP"/>
                                </w:rPr>
                                <w:t>。</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 o:spid="_x0000_s1028" editas="canvas" style="position:absolute;margin-left:198pt;margin-top:9pt;width:270pt;height:127.5pt;z-index:251660288" coordsize="34290,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4290;height:16192;visibility:visible;mso-wrap-style:square">
                  <v:fill o:detectmouseclick="t"/>
                  <v:path o:connecttype="none"/>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30" type="#_x0000_t106" style="position:absolute;left:4573;top:3437;width:29717;height:1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8F8MA&#10;AADaAAAADwAAAGRycy9kb3ducmV2LnhtbERPTWvCQBC9F/wPywi91Y0W0ppmIyIEeuhBTaDtbchO&#10;k2B2Nma3mvrrXaHgaXi8z0lXo+nEiQbXWlYwn0UgiCurW64VlEX+9ArCeWSNnWVS8EcOVtnkIcVE&#10;2zPv6LT3tQgh7BJU0HjfJ1K6qiGDbmZ74sD92MGgD3CopR7wHMJNJxdRFEuDLYeGBnvaNFQd9r9G&#10;wTL/+M4/x7hYluvn4+bytY2Ll1qpx+m4fgPhafR38b/7XYf5cHvldmV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I8F8MAAADaAAAADwAAAAAAAAAAAAAAAACYAgAAZHJzL2Rv&#10;d25yZXYueG1sUEsFBgAAAAAEAAQA9QAAAIgDAAAAAA==&#10;" adj="-5169,-4142">
                  <v:textbox inset="5.85pt,.7pt,5.85pt,.7pt">
                    <w:txbxContent>
                      <w:p w:rsidR="00BA40A9" w:rsidRPr="008857A9" w:rsidRDefault="00BA40A9" w:rsidP="00BA40A9">
                        <w:pPr>
                          <w:rPr>
                            <w:rFonts w:ascii="HG丸ｺﾞｼｯｸM-PRO" w:eastAsia="HG丸ｺﾞｼｯｸM-PRO"/>
                            <w:b/>
                            <w:bCs/>
                            <w:color w:val="FF0000"/>
                            <w:lang w:eastAsia="ja-JP"/>
                          </w:rPr>
                        </w:pPr>
                        <w:r>
                          <w:rPr>
                            <w:rFonts w:ascii="HG丸ｺﾞｼｯｸM-PRO" w:eastAsia="HG丸ｺﾞｼｯｸM-PRO" w:hAnsi="メイリオ" w:cs="HG丸ｺﾞｼｯｸM-PRO" w:hint="eastAsia"/>
                            <w:b/>
                            <w:bCs/>
                            <w:color w:val="FF0000"/>
                            <w:lang w:eastAsia="ja-JP"/>
                          </w:rPr>
                          <w:t>大人</w:t>
                        </w:r>
                        <w:r w:rsidRPr="008857A9">
                          <w:rPr>
                            <w:rFonts w:ascii="HG丸ｺﾞｼｯｸM-PRO" w:eastAsia="HG丸ｺﾞｼｯｸM-PRO" w:hAnsi="メイリオ" w:cs="HG丸ｺﾞｼｯｸM-PRO" w:hint="eastAsia"/>
                            <w:b/>
                            <w:bCs/>
                            <w:color w:val="FF0000"/>
                            <w:lang w:eastAsia="ja-JP"/>
                          </w:rPr>
                          <w:t>に被害を及ぼすな</w:t>
                        </w:r>
                        <w:r>
                          <w:rPr>
                            <w:rFonts w:ascii="HG丸ｺﾞｼｯｸM-PRO" w:eastAsia="HG丸ｺﾞｼｯｸM-PRO" w:hAnsi="メイリオ" w:cs="HG丸ｺﾞｼｯｸM-PRO" w:hint="eastAsia"/>
                            <w:b/>
                            <w:bCs/>
                            <w:color w:val="FF0000"/>
                            <w:lang w:eastAsia="ja-JP"/>
                          </w:rPr>
                          <w:t>ら、体が小さい、子供、赤ちゃん、胎児</w:t>
                        </w:r>
                        <w:r w:rsidRPr="008857A9">
                          <w:rPr>
                            <w:rFonts w:ascii="HG丸ｺﾞｼｯｸM-PRO" w:eastAsia="HG丸ｺﾞｼｯｸM-PRO" w:hAnsi="メイリオ" w:cs="HG丸ｺﾞｼｯｸM-PRO" w:hint="eastAsia"/>
                            <w:b/>
                            <w:bCs/>
                            <w:color w:val="FF0000"/>
                            <w:lang w:eastAsia="ja-JP"/>
                          </w:rPr>
                          <w:t>に</w:t>
                        </w:r>
                        <w:r>
                          <w:rPr>
                            <w:rFonts w:ascii="HG丸ｺﾞｼｯｸM-PRO" w:eastAsia="HG丸ｺﾞｼｯｸM-PRO" w:hAnsi="メイリオ" w:cs="HG丸ｺﾞｼｯｸM-PRO" w:hint="eastAsia"/>
                            <w:b/>
                            <w:bCs/>
                            <w:color w:val="FF0000"/>
                            <w:lang w:eastAsia="ja-JP"/>
                          </w:rPr>
                          <w:t>は更なる</w:t>
                        </w:r>
                        <w:r w:rsidRPr="008857A9">
                          <w:rPr>
                            <w:rFonts w:ascii="HG丸ｺﾞｼｯｸM-PRO" w:eastAsia="HG丸ｺﾞｼｯｸM-PRO" w:hAnsi="メイリオ" w:cs="HG丸ｺﾞｼｯｸM-PRO" w:hint="eastAsia"/>
                            <w:b/>
                            <w:bCs/>
                            <w:color w:val="FF0000"/>
                            <w:lang w:eastAsia="ja-JP"/>
                          </w:rPr>
                          <w:t>悪影響</w:t>
                        </w:r>
                        <w:r w:rsidR="00C52750">
                          <w:rPr>
                            <w:rFonts w:ascii="HG丸ｺﾞｼｯｸM-PRO" w:eastAsia="HG丸ｺﾞｼｯｸM-PRO" w:hAnsi="メイリオ" w:cs="HG丸ｺﾞｼｯｸM-PRO" w:hint="eastAsia"/>
                            <w:b/>
                            <w:bCs/>
                            <w:color w:val="FF0000"/>
                            <w:lang w:eastAsia="ja-JP"/>
                          </w:rPr>
                          <w:t>が懸念される</w:t>
                        </w:r>
                        <w:r>
                          <w:rPr>
                            <w:rFonts w:ascii="HG丸ｺﾞｼｯｸM-PRO" w:eastAsia="HG丸ｺﾞｼｯｸM-PRO" w:hAnsi="メイリオ" w:cs="HG丸ｺﾞｼｯｸM-PRO" w:hint="eastAsia"/>
                            <w:b/>
                            <w:bCs/>
                            <w:color w:val="FF0000"/>
                            <w:lang w:eastAsia="ja-JP"/>
                          </w:rPr>
                          <w:t>。</w:t>
                        </w:r>
                      </w:p>
                    </w:txbxContent>
                  </v:textbox>
                </v:shape>
              </v:group>
            </w:pict>
          </mc:Fallback>
        </mc:AlternateContent>
      </w:r>
    </w:p>
    <w:p w:rsidR="00BA40A9" w:rsidRDefault="00BA40A9" w:rsidP="00BA40A9">
      <w:pPr>
        <w:spacing w:line="360" w:lineRule="auto"/>
        <w:rPr>
          <w:lang w:eastAsia="ja-JP"/>
        </w:rPr>
      </w:pPr>
    </w:p>
    <w:p w:rsidR="00BA40A9" w:rsidRDefault="00BA40A9" w:rsidP="00BA40A9">
      <w:pPr>
        <w:spacing w:line="360" w:lineRule="auto"/>
        <w:rPr>
          <w:lang w:eastAsia="ja-JP"/>
        </w:rPr>
      </w:pPr>
    </w:p>
    <w:p w:rsidR="00BA40A9" w:rsidRDefault="00BA40A9" w:rsidP="00BA40A9">
      <w:pPr>
        <w:spacing w:line="360" w:lineRule="auto"/>
        <w:rPr>
          <w:lang w:eastAsia="ja-JP"/>
        </w:rPr>
      </w:pPr>
    </w:p>
    <w:p w:rsidR="00BA40A9" w:rsidRDefault="00BA40A9" w:rsidP="00BA40A9">
      <w:pPr>
        <w:spacing w:line="360" w:lineRule="auto"/>
        <w:rPr>
          <w:lang w:eastAsia="ja-JP"/>
        </w:rPr>
      </w:pPr>
    </w:p>
    <w:p w:rsidR="00BA40A9" w:rsidRDefault="00BA40A9" w:rsidP="00BA40A9">
      <w:pPr>
        <w:spacing w:line="360" w:lineRule="auto"/>
        <w:rPr>
          <w:lang w:eastAsia="ja-JP"/>
        </w:rPr>
      </w:pPr>
    </w:p>
    <w:p w:rsidR="00BA40A9" w:rsidRPr="006D670A" w:rsidRDefault="00BA40A9" w:rsidP="00BA40A9">
      <w:pPr>
        <w:spacing w:line="360" w:lineRule="auto"/>
        <w:ind w:firstLineChars="200" w:firstLine="480"/>
        <w:rPr>
          <w:rFonts w:ascii="HG丸ｺﾞｼｯｸM-PRO" w:eastAsia="HG丸ｺﾞｼｯｸM-PRO"/>
          <w:lang w:eastAsia="ja-JP"/>
        </w:rPr>
      </w:pPr>
      <w:r>
        <w:rPr>
          <w:rFonts w:ascii="HG丸ｺﾞｼｯｸM-PRO" w:eastAsia="HG丸ｺﾞｼｯｸM-PRO" w:cs="HG丸ｺﾞｼｯｸM-PRO" w:hint="eastAsia"/>
          <w:lang w:eastAsia="ja-JP"/>
        </w:rPr>
        <w:t>携帯電話基地局アンテナ</w:t>
      </w:r>
    </w:p>
    <w:p w:rsidR="00BA40A9" w:rsidRDefault="00BA40A9" w:rsidP="00BA40A9">
      <w:pPr>
        <w:widowControl w:val="0"/>
        <w:overflowPunct w:val="0"/>
        <w:adjustRightInd w:val="0"/>
        <w:jc w:val="both"/>
        <w:textAlignment w:val="baseline"/>
        <w:rPr>
          <w:rFonts w:ascii="HG丸ｺﾞｼｯｸM-PRO" w:eastAsia="HG丸ｺﾞｼｯｸM-PRO" w:cs="ＭＳ 明朝"/>
          <w:b/>
          <w:color w:val="000000"/>
          <w:lang w:eastAsia="ja-JP"/>
        </w:rPr>
      </w:pPr>
      <w:r w:rsidRPr="00AA31C5">
        <w:rPr>
          <w:rFonts w:ascii="HG丸ｺﾞｼｯｸM-PRO" w:eastAsia="HG丸ｺﾞｼｯｸM-PRO" w:cs="ＭＳ 明朝" w:hint="eastAsia"/>
          <w:color w:val="000000"/>
          <w:lang w:eastAsia="ja-JP"/>
        </w:rPr>
        <w:t xml:space="preserve">　</w:t>
      </w:r>
    </w:p>
    <w:p w:rsidR="00BA40A9" w:rsidRPr="00AA31C5" w:rsidRDefault="00BA40A9" w:rsidP="00BA40A9">
      <w:pPr>
        <w:widowControl w:val="0"/>
        <w:overflowPunct w:val="0"/>
        <w:adjustRightInd w:val="0"/>
        <w:jc w:val="both"/>
        <w:textAlignment w:val="baseline"/>
        <w:rPr>
          <w:rFonts w:ascii="HG丸ｺﾞｼｯｸM-PRO" w:eastAsia="HG丸ｺﾞｼｯｸM-PRO"/>
          <w:color w:val="000000"/>
          <w:spacing w:val="14"/>
          <w:sz w:val="28"/>
          <w:szCs w:val="28"/>
          <w:lang w:eastAsia="ja-JP"/>
        </w:rPr>
      </w:pPr>
      <w:r w:rsidRPr="00AA31C5">
        <w:rPr>
          <w:rFonts w:ascii="HG丸ｺﾞｼｯｸM-PRO" w:eastAsia="HG丸ｺﾞｼｯｸM-PRO" w:cs="ＭＳ 明朝" w:hint="eastAsia"/>
          <w:color w:val="000000"/>
          <w:lang w:eastAsia="ja-JP"/>
        </w:rPr>
        <w:t xml:space="preserve">　なぜ、数値にこれだけ大きな隔たりが生じるのでしょうか。それはマイクロ波の安全性に関する考え方が異なるからです。マイクロ波には、熱作用と非熱作</w:t>
      </w:r>
      <w:r>
        <w:rPr>
          <w:rFonts w:ascii="HG丸ｺﾞｼｯｸM-PRO" w:eastAsia="HG丸ｺﾞｼｯｸM-PRO" w:cs="ＭＳ 明朝" w:hint="eastAsia"/>
          <w:color w:val="000000"/>
          <w:lang w:eastAsia="ja-JP"/>
        </w:rPr>
        <w:t>用</w:t>
      </w:r>
      <w:r w:rsidRPr="00AA31C5">
        <w:rPr>
          <w:rFonts w:ascii="HG丸ｺﾞｼｯｸM-PRO" w:eastAsia="HG丸ｺﾞｼｯｸM-PRO" w:cs="ＭＳ 明朝" w:hint="eastAsia"/>
          <w:color w:val="000000"/>
          <w:lang w:eastAsia="ja-JP"/>
        </w:rPr>
        <w:t>があります。熱作用というのは、電磁レンジに代表されるように、ものを加熱する作用です。</w:t>
      </w:r>
    </w:p>
    <w:p w:rsidR="00BA40A9" w:rsidRPr="00A2751D" w:rsidRDefault="00BA40A9" w:rsidP="00BA40A9">
      <w:pPr>
        <w:widowControl w:val="0"/>
        <w:overflowPunct w:val="0"/>
        <w:adjustRightInd w:val="0"/>
        <w:jc w:val="both"/>
        <w:textAlignment w:val="baseline"/>
        <w:rPr>
          <w:rFonts w:ascii="HG丸ｺﾞｼｯｸM-PRO" w:eastAsia="HG丸ｺﾞｼｯｸM-PRO"/>
          <w:b/>
          <w:color w:val="000000"/>
          <w:spacing w:val="14"/>
          <w:sz w:val="28"/>
          <w:szCs w:val="28"/>
          <w:lang w:eastAsia="ja-JP"/>
        </w:rPr>
      </w:pPr>
      <w:r w:rsidRPr="00AA31C5">
        <w:rPr>
          <w:rFonts w:ascii="HG丸ｺﾞｼｯｸM-PRO" w:eastAsia="HG丸ｺﾞｼｯｸM-PRO" w:cs="ＭＳ 明朝" w:hint="eastAsia"/>
          <w:color w:val="000000"/>
          <w:lang w:eastAsia="ja-JP"/>
        </w:rPr>
        <w:t xml:space="preserve">　これに対して非熱作用というのは、熱作用以外の性質を意味します。その代表格は</w:t>
      </w:r>
      <w:r w:rsidRPr="006B6D7C">
        <w:rPr>
          <w:rFonts w:ascii="HG丸ｺﾞｼｯｸM-PRO" w:eastAsia="HG丸ｺﾞｼｯｸM-PRO" w:cs="ＭＳ 明朝" w:hint="eastAsia"/>
          <w:b/>
          <w:color w:val="FF0000"/>
          <w:sz w:val="28"/>
          <w:szCs w:val="28"/>
          <w:lang w:eastAsia="ja-JP"/>
        </w:rPr>
        <w:t>遺伝子（</w:t>
      </w:r>
      <w:r w:rsidRPr="006B6D7C">
        <w:rPr>
          <w:rFonts w:ascii="HG丸ｺﾞｼｯｸM-PRO" w:eastAsia="HG丸ｺﾞｼｯｸM-PRO" w:hint="eastAsia"/>
          <w:b/>
          <w:color w:val="FF0000"/>
          <w:sz w:val="28"/>
          <w:szCs w:val="28"/>
          <w:lang w:eastAsia="ja-JP"/>
        </w:rPr>
        <w:t>DNA</w:t>
      </w:r>
      <w:r w:rsidRPr="006B6D7C">
        <w:rPr>
          <w:rFonts w:ascii="HG丸ｺﾞｼｯｸM-PRO" w:eastAsia="HG丸ｺﾞｼｯｸM-PRO" w:cs="ＭＳ 明朝" w:hint="eastAsia"/>
          <w:b/>
          <w:color w:val="FF0000"/>
          <w:sz w:val="28"/>
          <w:szCs w:val="28"/>
          <w:lang w:eastAsia="ja-JP"/>
        </w:rPr>
        <w:t>）の破壊</w:t>
      </w:r>
      <w:r w:rsidRPr="00AA31C5">
        <w:rPr>
          <w:rFonts w:ascii="HG丸ｺﾞｼｯｸM-PRO" w:eastAsia="HG丸ｺﾞｼｯｸM-PRO" w:cs="ＭＳ 明朝" w:hint="eastAsia"/>
          <w:color w:val="000000"/>
          <w:lang w:eastAsia="ja-JP"/>
        </w:rPr>
        <w:t>です。原発の放射能から出るガンマ線やレントゲンで使われるエックス線、それに紫外線などに遺伝子を破壊する作用があることは、すでに定説となっていますが、マイクロ波にも類似した作用があるという説が、近年、有力になってきた結果、</w:t>
      </w:r>
      <w:r>
        <w:rPr>
          <w:rFonts w:ascii="HG丸ｺﾞｼｯｸM-PRO" w:eastAsia="HG丸ｺﾞｼｯｸM-PRO" w:cs="ＭＳ 明朝" w:hint="eastAsia"/>
          <w:b/>
          <w:color w:val="000000"/>
          <w:sz w:val="28"/>
          <w:szCs w:val="28"/>
          <w:lang w:eastAsia="ja-JP"/>
        </w:rPr>
        <w:t>欧米では極めて厳しい規制</w:t>
      </w:r>
      <w:r w:rsidRPr="00A2751D">
        <w:rPr>
          <w:rFonts w:ascii="HG丸ｺﾞｼｯｸM-PRO" w:eastAsia="HG丸ｺﾞｼｯｸM-PRO" w:cs="ＭＳ 明朝" w:hint="eastAsia"/>
          <w:b/>
          <w:color w:val="000000"/>
          <w:sz w:val="28"/>
          <w:szCs w:val="28"/>
          <w:lang w:eastAsia="ja-JP"/>
        </w:rPr>
        <w:t>値を設定するようになったのです。</w:t>
      </w:r>
    </w:p>
    <w:p w:rsidR="00BA40A9" w:rsidRPr="00AA31C5" w:rsidRDefault="00BA40A9" w:rsidP="00BA40A9">
      <w:pPr>
        <w:widowControl w:val="0"/>
        <w:overflowPunct w:val="0"/>
        <w:adjustRightInd w:val="0"/>
        <w:jc w:val="both"/>
        <w:textAlignment w:val="baseline"/>
        <w:rPr>
          <w:rFonts w:ascii="HG丸ｺﾞｼｯｸM-PRO" w:eastAsia="HG丸ｺﾞｼｯｸM-PRO"/>
          <w:color w:val="000000"/>
          <w:spacing w:val="14"/>
          <w:sz w:val="28"/>
          <w:szCs w:val="28"/>
          <w:lang w:eastAsia="ja-JP"/>
        </w:rPr>
      </w:pPr>
      <w:r w:rsidRPr="00AA31C5">
        <w:rPr>
          <w:rFonts w:ascii="HG丸ｺﾞｼｯｸM-PRO" w:eastAsia="HG丸ｺﾞｼｯｸM-PRO" w:cs="ＭＳ 明朝" w:hint="eastAsia"/>
          <w:color w:val="000000"/>
          <w:lang w:eastAsia="ja-JP"/>
        </w:rPr>
        <w:t xml:space="preserve">　マイクロ波の非熱作用を考慮して、電波防護指針の数値を決めるかどうかで、基準値に大きな違いが生まれてくるのです。</w:t>
      </w:r>
    </w:p>
    <w:p w:rsidR="00BA40A9" w:rsidRPr="00AA31C5" w:rsidRDefault="00BA40A9" w:rsidP="00BA40A9">
      <w:pPr>
        <w:widowControl w:val="0"/>
        <w:overflowPunct w:val="0"/>
        <w:adjustRightInd w:val="0"/>
        <w:jc w:val="both"/>
        <w:textAlignment w:val="baseline"/>
        <w:rPr>
          <w:rFonts w:ascii="HG丸ｺﾞｼｯｸM-PRO" w:eastAsia="HG丸ｺﾞｼｯｸM-PRO"/>
          <w:color w:val="000000"/>
          <w:spacing w:val="14"/>
          <w:sz w:val="28"/>
          <w:szCs w:val="28"/>
          <w:lang w:eastAsia="ja-JP"/>
        </w:rPr>
      </w:pPr>
      <w:r w:rsidRPr="00AA31C5">
        <w:rPr>
          <w:rFonts w:ascii="HG丸ｺﾞｼｯｸM-PRO" w:eastAsia="HG丸ｺﾞｼｯｸM-PRO" w:cs="ＭＳ 明朝" w:hint="eastAsia"/>
          <w:color w:val="000000"/>
          <w:lang w:eastAsia="ja-JP"/>
        </w:rPr>
        <w:t xml:space="preserve">　ちなみにバイオイニシアティブ・ワーキング・グループ（著名な１４名からなる電磁波の人体影響の研究や公衆衛生の政策に関する専門家の集まり）は２０１３年、従来の勧告値</w:t>
      </w:r>
      <w:r w:rsidRPr="00AA31C5">
        <w:rPr>
          <w:rFonts w:ascii="HG丸ｺﾞｼｯｸM-PRO" w:eastAsia="HG丸ｺﾞｼｯｸM-PRO" w:hint="eastAsia"/>
          <w:color w:val="000000"/>
          <w:lang w:eastAsia="ja-JP"/>
        </w:rPr>
        <w:t>(0.1μW/ c</w:t>
      </w:r>
      <w:r w:rsidRPr="00AA31C5">
        <w:rPr>
          <w:rFonts w:ascii="HG丸ｺﾞｼｯｸM-PRO" w:eastAsia="HG丸ｺﾞｼｯｸM-PRO" w:cs="ＭＳ 明朝" w:hint="eastAsia"/>
          <w:color w:val="000000"/>
          <w:lang w:eastAsia="ja-JP"/>
        </w:rPr>
        <w:t>㎡）よりも更に低い、</w:t>
      </w:r>
      <w:r w:rsidRPr="00AA31C5">
        <w:rPr>
          <w:rFonts w:ascii="HG丸ｺﾞｼｯｸM-PRO" w:eastAsia="HG丸ｺﾞｼｯｸM-PRO" w:hint="eastAsia"/>
          <w:color w:val="000000"/>
          <w:lang w:eastAsia="ja-JP"/>
        </w:rPr>
        <w:t>0.0003～0.0006</w:t>
      </w:r>
      <w:r w:rsidRPr="00AA31C5">
        <w:rPr>
          <w:rFonts w:ascii="HG丸ｺﾞｼｯｸM-PRO" w:eastAsia="HG丸ｺﾞｼｯｸM-PRO" w:cs="ＭＳ 明朝" w:hint="eastAsia"/>
          <w:color w:val="000000"/>
          <w:lang w:eastAsia="ja-JP"/>
        </w:rPr>
        <w:t>μ</w:t>
      </w:r>
      <w:r w:rsidRPr="00AA31C5">
        <w:rPr>
          <w:rFonts w:ascii="HG丸ｺﾞｼｯｸM-PRO" w:eastAsia="HG丸ｺﾞｼｯｸM-PRO" w:hint="eastAsia"/>
          <w:color w:val="000000"/>
          <w:lang w:eastAsia="ja-JP"/>
        </w:rPr>
        <w:t>W/ c</w:t>
      </w:r>
      <w:r w:rsidRPr="00AA31C5">
        <w:rPr>
          <w:rFonts w:ascii="HG丸ｺﾞｼｯｸM-PRO" w:eastAsia="HG丸ｺﾞｼｯｸM-PRO" w:cs="ＭＳ 明朝" w:hint="eastAsia"/>
          <w:color w:val="000000"/>
          <w:lang w:eastAsia="ja-JP"/>
        </w:rPr>
        <w:t>㎡という厳しい値を勧告しました。</w:t>
      </w:r>
    </w:p>
    <w:p w:rsidR="00BA40A9" w:rsidRDefault="00BA40A9" w:rsidP="00BA40A9">
      <w:pPr>
        <w:widowControl w:val="0"/>
        <w:overflowPunct w:val="0"/>
        <w:adjustRightInd w:val="0"/>
        <w:jc w:val="both"/>
        <w:textAlignment w:val="baseline"/>
        <w:rPr>
          <w:rFonts w:ascii="HGP創英角ﾎﾟｯﾌﾟ体" w:eastAsia="HGP創英角ﾎﾟｯﾌﾟ体" w:cs="ＭＳ 明朝"/>
          <w:bCs/>
          <w:color w:val="000000"/>
          <w:spacing w:val="2"/>
          <w:sz w:val="34"/>
          <w:szCs w:val="34"/>
          <w:lang w:eastAsia="ja-JP"/>
        </w:rPr>
      </w:pPr>
    </w:p>
    <w:p w:rsidR="00BA40A9" w:rsidRPr="00AA31C5" w:rsidRDefault="00BA40A9" w:rsidP="00BA40A9">
      <w:pPr>
        <w:widowControl w:val="0"/>
        <w:overflowPunct w:val="0"/>
        <w:adjustRightInd w:val="0"/>
        <w:jc w:val="both"/>
        <w:textAlignment w:val="baseline"/>
        <w:rPr>
          <w:rFonts w:ascii="HGP創英角ﾎﾟｯﾌﾟ体" w:eastAsia="HGP創英角ﾎﾟｯﾌﾟ体"/>
          <w:color w:val="000000"/>
          <w:spacing w:val="14"/>
          <w:sz w:val="28"/>
          <w:szCs w:val="28"/>
          <w:lang w:eastAsia="ja-JP"/>
        </w:rPr>
      </w:pPr>
      <w:r w:rsidRPr="00AA31C5">
        <w:rPr>
          <w:rFonts w:ascii="HGP創英角ﾎﾟｯﾌﾟ体" w:eastAsia="HGP創英角ﾎﾟｯﾌﾟ体" w:cs="ＭＳ 明朝" w:hint="eastAsia"/>
          <w:bCs/>
          <w:color w:val="000000"/>
          <w:spacing w:val="2"/>
          <w:sz w:val="34"/>
          <w:szCs w:val="34"/>
          <w:lang w:eastAsia="ja-JP"/>
        </w:rPr>
        <w:t>わたしたちの活動について</w:t>
      </w:r>
    </w:p>
    <w:p w:rsidR="00A106EF" w:rsidRPr="00A47CC3" w:rsidRDefault="00BA40A9" w:rsidP="00A106EF">
      <w:pPr>
        <w:widowControl w:val="0"/>
        <w:overflowPunct w:val="0"/>
        <w:adjustRightInd w:val="0"/>
        <w:jc w:val="both"/>
        <w:textAlignment w:val="baseline"/>
        <w:rPr>
          <w:rFonts w:ascii="HG丸ｺﾞｼｯｸM-PRO" w:eastAsia="HG丸ｺﾞｼｯｸM-PRO" w:cs="ＭＳ 明朝"/>
          <w:color w:val="00B0F0"/>
          <w:lang w:eastAsia="ja-JP"/>
        </w:rPr>
      </w:pPr>
      <w:r w:rsidRPr="00AA31C5">
        <w:rPr>
          <w:rFonts w:ascii="HG丸ｺﾞｼｯｸM-PRO" w:eastAsia="HG丸ｺﾞｼｯｸM-PRO" w:cs="ＭＳ 明朝" w:hint="eastAsia"/>
          <w:color w:val="000000"/>
          <w:lang w:eastAsia="ja-JP"/>
        </w:rPr>
        <w:t xml:space="preserve">　</w:t>
      </w:r>
      <w:r w:rsidR="00A106EF" w:rsidRPr="00A47CC3">
        <w:rPr>
          <w:rFonts w:ascii="HG丸ｺﾞｼｯｸM-PRO" w:eastAsia="HG丸ｺﾞｼｯｸM-PRO" w:cs="ＭＳ 明朝" w:hint="eastAsia"/>
          <w:color w:val="00B0F0"/>
          <w:lang w:eastAsia="ja-JP"/>
        </w:rPr>
        <w:t>【ここに、活動の紹介と連絡先を入れる】</w:t>
      </w:r>
    </w:p>
    <w:p w:rsidR="00BA40A9" w:rsidRPr="00A47CC3" w:rsidRDefault="00BA40A9" w:rsidP="00BA40A9">
      <w:pPr>
        <w:widowControl w:val="0"/>
        <w:overflowPunct w:val="0"/>
        <w:adjustRightInd w:val="0"/>
        <w:jc w:val="both"/>
        <w:textAlignment w:val="baseline"/>
        <w:rPr>
          <w:rFonts w:ascii="HG丸ｺﾞｼｯｸM-PRO" w:eastAsia="HG丸ｺﾞｼｯｸM-PRO" w:cs="ＭＳ 明朝"/>
          <w:color w:val="00B0F0"/>
          <w:lang w:eastAsia="ja-JP"/>
        </w:rPr>
      </w:pPr>
    </w:p>
    <w:sectPr w:rsidR="00BA40A9" w:rsidRPr="00A47CC3" w:rsidSect="00516335">
      <w:headerReference w:type="even" r:id="rId12"/>
      <w:headerReference w:type="default" r:id="rId13"/>
      <w:footerReference w:type="even" r:id="rId14"/>
      <w:footerReference w:type="default" r:id="rId15"/>
      <w:pgSz w:w="11900" w:h="16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42" w:rsidRDefault="00AD5042">
      <w:r>
        <w:separator/>
      </w:r>
    </w:p>
  </w:endnote>
  <w:endnote w:type="continuationSeparator" w:id="0">
    <w:p w:rsidR="00AD5042" w:rsidRDefault="00AD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HGPｺﾞｼｯｸE"/>
    <w:charset w:val="80"/>
    <w:family w:val="auto"/>
    <w:pitch w:val="variable"/>
    <w:sig w:usb0="00000001" w:usb1="00000000" w:usb2="01000407"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7AE" w:rsidRDefault="00AD5042">
    <w:pPr>
      <w:pStyle w:val="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jc w:val="left"/>
      <w:rPr>
        <w:rFonts w:ascii="Times New Roman" w:eastAsia="Times New Roman" w:hAnsi="Times New Roman"/>
        <w:color w:val="auto"/>
        <w:kern w:val="0"/>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7AE" w:rsidRDefault="00AD5042">
    <w:pPr>
      <w:pStyle w:val="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jc w:val="left"/>
      <w:rPr>
        <w:rFonts w:ascii="Times New Roman" w:eastAsia="Times New Roman" w:hAnsi="Times New Roman"/>
        <w:color w:val="auto"/>
        <w:kern w:val="0"/>
        <w:sz w:val="2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42" w:rsidRDefault="00AD5042">
      <w:r>
        <w:separator/>
      </w:r>
    </w:p>
  </w:footnote>
  <w:footnote w:type="continuationSeparator" w:id="0">
    <w:p w:rsidR="00AD5042" w:rsidRDefault="00AD5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7AE" w:rsidRDefault="00AD5042">
    <w:pPr>
      <w:pStyle w:val="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jc w:val="left"/>
      <w:rPr>
        <w:rFonts w:ascii="Times New Roman" w:eastAsia="Times New Roman" w:hAnsi="Times New Roman"/>
        <w:color w:val="auto"/>
        <w:kern w:val="0"/>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7AE" w:rsidRDefault="00AD5042">
    <w:pPr>
      <w:pStyle w:val="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jc w:val="left"/>
      <w:rPr>
        <w:rFonts w:ascii="Times New Roman" w:eastAsia="Times New Roman" w:hAnsi="Times New Roman"/>
        <w:color w:val="auto"/>
        <w:kern w:val="0"/>
        <w:sz w:val="20"/>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A9"/>
    <w:rsid w:val="00096286"/>
    <w:rsid w:val="0013529E"/>
    <w:rsid w:val="001B0204"/>
    <w:rsid w:val="002E3062"/>
    <w:rsid w:val="003346E6"/>
    <w:rsid w:val="003A3B12"/>
    <w:rsid w:val="006357B3"/>
    <w:rsid w:val="00642168"/>
    <w:rsid w:val="006723EA"/>
    <w:rsid w:val="008C4B7A"/>
    <w:rsid w:val="00A106EF"/>
    <w:rsid w:val="00A47CC3"/>
    <w:rsid w:val="00AD5042"/>
    <w:rsid w:val="00B5377D"/>
    <w:rsid w:val="00BA40A9"/>
    <w:rsid w:val="00C34A10"/>
    <w:rsid w:val="00C52750"/>
    <w:rsid w:val="00C67033"/>
    <w:rsid w:val="00D16502"/>
    <w:rsid w:val="00E702CE"/>
    <w:rsid w:val="00E75A8E"/>
    <w:rsid w:val="00F2043D"/>
    <w:rsid w:val="00FF3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24631A-7096-4070-AA8D-C47D944C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0A9"/>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rsid w:val="00BA40A9"/>
    <w:pPr>
      <w:widowControl w:val="0"/>
      <w:jc w:val="both"/>
    </w:pPr>
    <w:rPr>
      <w:rFonts w:ascii="Century" w:eastAsia="ヒラギノ角ゴ Pro W3" w:hAnsi="Century" w:cs="Times New Roman"/>
      <w:color w:val="000000"/>
      <w:szCs w:val="20"/>
    </w:rPr>
  </w:style>
  <w:style w:type="paragraph" w:styleId="Web">
    <w:name w:val="Normal (Web)"/>
    <w:basedOn w:val="a"/>
    <w:uiPriority w:val="99"/>
    <w:semiHidden/>
    <w:unhideWhenUsed/>
    <w:rsid w:val="00E75A8E"/>
    <w:pPr>
      <w:spacing w:before="100" w:beforeAutospacing="1" w:after="100" w:afterAutospacing="1"/>
    </w:pPr>
    <w:rPr>
      <w:rFonts w:ascii="ＭＳ Ｐゴシック" w:eastAsia="ＭＳ Ｐゴシック" w:hAnsi="ＭＳ Ｐゴシック" w:cs="ＭＳ Ｐゴシック"/>
      <w:lang w:eastAsia="ja-JP"/>
    </w:rPr>
  </w:style>
  <w:style w:type="paragraph" w:styleId="a3">
    <w:name w:val="Balloon Text"/>
    <w:basedOn w:val="a"/>
    <w:link w:val="a4"/>
    <w:uiPriority w:val="99"/>
    <w:semiHidden/>
    <w:unhideWhenUsed/>
    <w:rsid w:val="00C527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2750"/>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5BD4-A719-4E4F-84C0-5E882334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黒薮哲哉</cp:lastModifiedBy>
  <cp:revision>2</cp:revision>
  <cp:lastPrinted>2015-01-12T22:49:00Z</cp:lastPrinted>
  <dcterms:created xsi:type="dcterms:W3CDTF">2015-01-12T22:56:00Z</dcterms:created>
  <dcterms:modified xsi:type="dcterms:W3CDTF">2015-01-12T22:56:00Z</dcterms:modified>
</cp:coreProperties>
</file>